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F89" w:rsidRDefault="00FD6F89" w:rsidP="00FD6F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D674D3" w:rsidRPr="00D674D3" w:rsidRDefault="00D674D3" w:rsidP="00D674D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r w:rsidRPr="00D674D3">
        <w:rPr>
          <w:rFonts w:ascii="Segoe UI" w:hAnsi="Segoe UI" w:cs="Segoe UI"/>
          <w:b/>
          <w:sz w:val="28"/>
          <w:szCs w:val="28"/>
        </w:rPr>
        <w:t>Дачная амнистия 2.0: новые возможности для оформления прав на земельный участок</w:t>
      </w:r>
    </w:p>
    <w:p w:rsidR="00D674D3" w:rsidRPr="00D674D3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>1 июля 2022 года вступили очередные изменения в закон о дачной амнистии. Дачная амнистия действует в России до 1 марта 2031 года.</w:t>
      </w:r>
    </w:p>
    <w:p w:rsidR="00D674D3" w:rsidRPr="00D674D3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 xml:space="preserve">Теперь граждане получили возможность зарегистрировать свои права собственности на земельные участки, полученные до </w:t>
      </w:r>
      <w:r>
        <w:rPr>
          <w:rFonts w:ascii="Segoe UI" w:hAnsi="Segoe UI" w:cs="Segoe UI"/>
          <w:sz w:val="28"/>
          <w:szCs w:val="28"/>
        </w:rPr>
        <w:br/>
      </w:r>
      <w:r w:rsidRPr="00D674D3">
        <w:rPr>
          <w:rFonts w:ascii="Segoe UI" w:hAnsi="Segoe UI" w:cs="Segoe UI"/>
          <w:sz w:val="28"/>
          <w:szCs w:val="28"/>
        </w:rPr>
        <w:t>30 октября 2001 года на праве пожизненного наследуемого владения или постоянного (бессрочного) пользования, вне зависимости от вида разрешенного использования участка.</w:t>
      </w:r>
    </w:p>
    <w:p w:rsidR="00D674D3" w:rsidRPr="00D674D3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>Для этого необходимо подать в любой офис МФЦ заявление о регистрации права собственности на земельный участок и приложить документы о предоставлении земельного участка на праве пожизненного наследуемого владения или постоянного (бессрочного) пользования, если такое право не было зарегистрировано в Едином государственном реестре недвижимости.</w:t>
      </w:r>
    </w:p>
    <w:p w:rsidR="00D674D3" w:rsidRPr="00D674D3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 xml:space="preserve"> Также до 1 марта 2031 года гражданин, который использует для постоянного проживания возведенный до 14 мая 1998 года жилой дом, который расположен в границах населенного пункта, при условии отсутствия прав собственности на него, имеет право на предоставление в собственность бесплатно земельного участка, находящегося в государственной или муниципальной собственности.</w:t>
      </w:r>
    </w:p>
    <w:p w:rsidR="00D674D3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>Для оформления права собственности на земельный участок необходимо направить заявление в районную администрацию либо в мэрию города Новосибирска – в зависимости от места нахождения земельного участка.</w:t>
      </w:r>
    </w:p>
    <w:p w:rsidR="00D674D3" w:rsidRPr="00D674D3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lastRenderedPageBreak/>
        <w:t xml:space="preserve">К заявлению прилагается минимальный пакет документов. Это может быть документ о прописке, технический документ старого образца или иные документы, определенные законодательством. </w:t>
      </w:r>
    </w:p>
    <w:p w:rsidR="00A417DB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>Закон о дачной амнистии действует с 2006 года. За истекший пери</w:t>
      </w:r>
      <w:r w:rsidR="00C36EC3">
        <w:rPr>
          <w:rFonts w:ascii="Segoe UI" w:hAnsi="Segoe UI" w:cs="Segoe UI"/>
          <w:sz w:val="28"/>
          <w:szCs w:val="28"/>
        </w:rPr>
        <w:t>о</w:t>
      </w:r>
      <w:r w:rsidRPr="00D674D3">
        <w:rPr>
          <w:rFonts w:ascii="Segoe UI" w:hAnsi="Segoe UI" w:cs="Segoe UI"/>
          <w:sz w:val="28"/>
          <w:szCs w:val="28"/>
        </w:rPr>
        <w:t>д почти 133 тысячи новосибирцев оформили в упрощенном порядке свои права на земельные участки.</w:t>
      </w:r>
    </w:p>
    <w:p w:rsidR="00D674D3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D674D3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3C210D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3C210D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3C210D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3C210D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3C210D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3C210D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0D" w:rsidRDefault="003C210D" w:rsidP="00747FDB">
      <w:pPr>
        <w:spacing w:after="0" w:line="240" w:lineRule="auto"/>
      </w:pPr>
      <w:r>
        <w:separator/>
      </w:r>
    </w:p>
  </w:endnote>
  <w:endnote w:type="continuationSeparator" w:id="0">
    <w:p w:rsidR="003C210D" w:rsidRDefault="003C210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0D" w:rsidRDefault="003C210D" w:rsidP="00747FDB">
      <w:pPr>
        <w:spacing w:after="0" w:line="240" w:lineRule="auto"/>
      </w:pPr>
      <w:r>
        <w:separator/>
      </w:r>
    </w:p>
  </w:footnote>
  <w:footnote w:type="continuationSeparator" w:id="0">
    <w:p w:rsidR="003C210D" w:rsidRDefault="003C210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2322C4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05CB8"/>
    <w:rsid w:val="0016035A"/>
    <w:rsid w:val="00203E51"/>
    <w:rsid w:val="002322C4"/>
    <w:rsid w:val="0023595D"/>
    <w:rsid w:val="00256153"/>
    <w:rsid w:val="00291652"/>
    <w:rsid w:val="002C29BC"/>
    <w:rsid w:val="002E57A7"/>
    <w:rsid w:val="003216E6"/>
    <w:rsid w:val="00367EA4"/>
    <w:rsid w:val="003A1BBF"/>
    <w:rsid w:val="003C210D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328AE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A1CDD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0D9B"/>
    <w:rsid w:val="00BB6423"/>
    <w:rsid w:val="00BF5FF5"/>
    <w:rsid w:val="00C36EC3"/>
    <w:rsid w:val="00C47D80"/>
    <w:rsid w:val="00CA3F4D"/>
    <w:rsid w:val="00CF76E8"/>
    <w:rsid w:val="00D06BB4"/>
    <w:rsid w:val="00D17291"/>
    <w:rsid w:val="00D674D3"/>
    <w:rsid w:val="00DB4AB8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24F6"/>
    <w:rsid w:val="00F7512B"/>
    <w:rsid w:val="00F92787"/>
    <w:rsid w:val="00FA143B"/>
    <w:rsid w:val="00FB062C"/>
    <w:rsid w:val="00FD6F89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paragraph" w:styleId="af3">
    <w:name w:val="caption"/>
    <w:basedOn w:val="a"/>
    <w:next w:val="a"/>
    <w:uiPriority w:val="35"/>
    <w:unhideWhenUsed/>
    <w:qFormat/>
    <w:rsid w:val="00FD6F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paragraph" w:styleId="af3">
    <w:name w:val="caption"/>
    <w:basedOn w:val="a"/>
    <w:next w:val="a"/>
    <w:uiPriority w:val="35"/>
    <w:unhideWhenUsed/>
    <w:qFormat/>
    <w:rsid w:val="00FD6F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Коурак</cp:lastModifiedBy>
  <cp:revision>2</cp:revision>
  <cp:lastPrinted>2022-01-19T07:30:00Z</cp:lastPrinted>
  <dcterms:created xsi:type="dcterms:W3CDTF">2022-09-23T08:54:00Z</dcterms:created>
  <dcterms:modified xsi:type="dcterms:W3CDTF">2022-09-23T08:54:00Z</dcterms:modified>
</cp:coreProperties>
</file>