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B6C" w:rsidRDefault="00734B6C" w:rsidP="00734B6C">
      <w:pPr>
        <w:spacing w:after="0" w:line="240" w:lineRule="auto"/>
        <w:ind w:right="-2"/>
        <w:jc w:val="center"/>
        <w:rPr>
          <w:rFonts w:ascii="Times New Roman" w:hAnsi="Times New Roman"/>
          <w:sz w:val="18"/>
          <w:szCs w:val="18"/>
        </w:rPr>
      </w:pPr>
      <w:r>
        <w:rPr>
          <w:rFonts w:ascii="Times New Roman" w:hAnsi="Times New Roman" w:cs="Times New Roman"/>
          <w:caps/>
          <w:sz w:val="28"/>
          <w:szCs w:val="20"/>
        </w:rPr>
        <w:t>АдминистрациЯ</w:t>
      </w:r>
    </w:p>
    <w:p w:rsidR="00734B6C" w:rsidRDefault="004503ED" w:rsidP="00734B6C">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ЛЕБЕДЕВСКОГО</w:t>
      </w:r>
      <w:r w:rsidR="00734B6C">
        <w:rPr>
          <w:rFonts w:ascii="Times New Roman" w:hAnsi="Times New Roman" w:cs="Times New Roman"/>
          <w:caps/>
          <w:sz w:val="28"/>
          <w:szCs w:val="20"/>
        </w:rPr>
        <w:t xml:space="preserve"> сельсовета</w:t>
      </w:r>
    </w:p>
    <w:p w:rsidR="00734B6C" w:rsidRDefault="00734B6C" w:rsidP="00734B6C">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734B6C" w:rsidRDefault="00734B6C" w:rsidP="00734B6C">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734B6C" w:rsidRDefault="00734B6C" w:rsidP="00734B6C">
      <w:pPr>
        <w:tabs>
          <w:tab w:val="left" w:pos="1418"/>
        </w:tabs>
        <w:spacing w:after="0" w:line="240" w:lineRule="auto"/>
        <w:ind w:right="-2"/>
        <w:jc w:val="center"/>
        <w:rPr>
          <w:rFonts w:ascii="Times New Roman" w:hAnsi="Times New Roman" w:cs="Times New Roman"/>
          <w:caps/>
          <w:sz w:val="28"/>
          <w:szCs w:val="20"/>
        </w:rPr>
      </w:pPr>
    </w:p>
    <w:p w:rsidR="00734B6C" w:rsidRDefault="00734B6C" w:rsidP="00734B6C">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734B6C" w:rsidRDefault="00734B6C" w:rsidP="00734B6C">
      <w:pPr>
        <w:spacing w:after="0" w:line="240" w:lineRule="auto"/>
        <w:ind w:right="-2"/>
        <w:jc w:val="center"/>
        <w:rPr>
          <w:rFonts w:ascii="Times New Roman" w:hAnsi="Times New Roman" w:cs="Times New Roman"/>
          <w:caps/>
          <w:sz w:val="28"/>
          <w:szCs w:val="20"/>
        </w:rPr>
      </w:pPr>
    </w:p>
    <w:p w:rsidR="00734B6C" w:rsidRDefault="008D7720" w:rsidP="00734B6C">
      <w:pPr>
        <w:tabs>
          <w:tab w:val="left" w:pos="567"/>
          <w:tab w:val="left" w:pos="709"/>
          <w:tab w:val="left" w:pos="1134"/>
          <w:tab w:val="left" w:pos="1276"/>
          <w:tab w:val="left" w:pos="10206"/>
        </w:tabs>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04</w:t>
      </w:r>
      <w:r w:rsidR="00734B6C">
        <w:rPr>
          <w:rFonts w:ascii="Times New Roman" w:hAnsi="Times New Roman" w:cs="Times New Roman"/>
          <w:sz w:val="28"/>
          <w:szCs w:val="28"/>
        </w:rPr>
        <w:t xml:space="preserve">.12.2020   </w:t>
      </w:r>
      <w:r w:rsidR="004503ED">
        <w:rPr>
          <w:rFonts w:ascii="Times New Roman" w:hAnsi="Times New Roman" w:cs="Times New Roman"/>
          <w:sz w:val="28"/>
          <w:szCs w:val="28"/>
        </w:rPr>
        <w:t xml:space="preserve">                                                                          </w:t>
      </w:r>
      <w:r>
        <w:rPr>
          <w:rFonts w:ascii="Times New Roman" w:hAnsi="Times New Roman" w:cs="Times New Roman"/>
          <w:sz w:val="28"/>
          <w:szCs w:val="28"/>
        </w:rPr>
        <w:t xml:space="preserve">     № 101-П</w:t>
      </w:r>
    </w:p>
    <w:p w:rsidR="00734B6C" w:rsidRDefault="00734B6C" w:rsidP="00734B6C">
      <w:pPr>
        <w:tabs>
          <w:tab w:val="left" w:pos="567"/>
          <w:tab w:val="left" w:pos="709"/>
          <w:tab w:val="left" w:pos="1134"/>
          <w:tab w:val="left" w:pos="1276"/>
        </w:tabs>
        <w:spacing w:after="0" w:line="240" w:lineRule="auto"/>
        <w:ind w:right="-2"/>
        <w:jc w:val="center"/>
        <w:rPr>
          <w:rFonts w:ascii="Times New Roman" w:hAnsi="Times New Roman" w:cs="Times New Roman"/>
          <w:sz w:val="28"/>
          <w:szCs w:val="28"/>
        </w:rPr>
      </w:pPr>
    </w:p>
    <w:p w:rsidR="00734B6C" w:rsidRDefault="004503ED" w:rsidP="00734B6C">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с. Лебедево</w:t>
      </w:r>
    </w:p>
    <w:p w:rsidR="00734B6C" w:rsidRDefault="00734B6C" w:rsidP="00734B6C">
      <w:pPr>
        <w:spacing w:after="0" w:line="240" w:lineRule="auto"/>
        <w:ind w:right="-2"/>
        <w:jc w:val="center"/>
        <w:rPr>
          <w:rFonts w:ascii="Times New Roman" w:hAnsi="Times New Roman" w:cs="Times New Roman"/>
          <w:sz w:val="28"/>
          <w:szCs w:val="28"/>
        </w:rPr>
      </w:pPr>
    </w:p>
    <w:p w:rsidR="00734B6C" w:rsidRPr="00734B6C" w:rsidRDefault="00734B6C" w:rsidP="00734B6C">
      <w:pPr>
        <w:pStyle w:val="a7"/>
        <w:jc w:val="center"/>
        <w:rPr>
          <w:rFonts w:ascii="Times New Roman" w:hAnsi="Times New Roman" w:cs="Times New Roman"/>
          <w:sz w:val="28"/>
          <w:szCs w:val="28"/>
        </w:rPr>
      </w:pPr>
      <w:r w:rsidRPr="00734B6C">
        <w:rPr>
          <w:rFonts w:ascii="Times New Roman" w:hAnsi="Times New Roman" w:cs="Times New Roman"/>
          <w:sz w:val="28"/>
          <w:szCs w:val="28"/>
        </w:rPr>
        <w:t>Об утверждении Положения об установлении,</w:t>
      </w:r>
    </w:p>
    <w:p w:rsidR="00734B6C" w:rsidRPr="00734B6C" w:rsidRDefault="00734B6C" w:rsidP="00734B6C">
      <w:pPr>
        <w:pStyle w:val="a7"/>
        <w:jc w:val="center"/>
        <w:rPr>
          <w:rFonts w:ascii="Times New Roman" w:hAnsi="Times New Roman" w:cs="Times New Roman"/>
          <w:sz w:val="28"/>
          <w:szCs w:val="28"/>
        </w:rPr>
      </w:pPr>
      <w:r w:rsidRPr="00734B6C">
        <w:rPr>
          <w:rFonts w:ascii="Times New Roman" w:hAnsi="Times New Roman" w:cs="Times New Roman"/>
          <w:sz w:val="28"/>
          <w:szCs w:val="28"/>
        </w:rPr>
        <w:t xml:space="preserve">детализации и порядке применения бюджетной классификации Российской Федерации в части, относящейся к бюджету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Тогучинского района Новосибирской области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ab/>
      </w:r>
    </w:p>
    <w:p w:rsidR="00734B6C" w:rsidRDefault="00734B6C" w:rsidP="00734B6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34B6C">
        <w:rPr>
          <w:rFonts w:ascii="Times New Roman" w:hAnsi="Times New Roman" w:cs="Times New Roman"/>
          <w:sz w:val="28"/>
          <w:szCs w:val="28"/>
        </w:rPr>
        <w:t>В соответствии со статьями 9 и 21 Бюджетно</w:t>
      </w:r>
      <w:r>
        <w:rPr>
          <w:rFonts w:ascii="Times New Roman" w:hAnsi="Times New Roman" w:cs="Times New Roman"/>
          <w:sz w:val="28"/>
          <w:szCs w:val="28"/>
        </w:rPr>
        <w:t>го Кодекса Российской Федерации, а</w:t>
      </w:r>
      <w:r w:rsidR="004503ED">
        <w:rPr>
          <w:rFonts w:ascii="Times New Roman" w:hAnsi="Times New Roman" w:cs="Times New Roman"/>
          <w:sz w:val="28"/>
          <w:szCs w:val="28"/>
        </w:rPr>
        <w:t>дминистрация Лебедевского</w:t>
      </w:r>
      <w:r>
        <w:rPr>
          <w:rFonts w:ascii="Times New Roman" w:hAnsi="Times New Roman" w:cs="Times New Roman"/>
          <w:sz w:val="28"/>
          <w:szCs w:val="28"/>
        </w:rPr>
        <w:t xml:space="preserve"> сельсовета Тогучинского района Новосибирской области</w:t>
      </w:r>
    </w:p>
    <w:p w:rsidR="00734B6C" w:rsidRPr="00734B6C" w:rsidRDefault="00734B6C" w:rsidP="00734B6C">
      <w:pPr>
        <w:pStyle w:val="a7"/>
        <w:jc w:val="both"/>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734B6C" w:rsidRPr="00734B6C" w:rsidRDefault="00734B6C" w:rsidP="00734B6C">
      <w:pPr>
        <w:pStyle w:val="a7"/>
        <w:jc w:val="both"/>
        <w:rPr>
          <w:rFonts w:ascii="Times New Roman" w:hAnsi="Times New Roman" w:cs="Times New Roman"/>
          <w:sz w:val="28"/>
          <w:szCs w:val="28"/>
        </w:rPr>
      </w:pPr>
      <w:r>
        <w:rPr>
          <w:rFonts w:ascii="Times New Roman" w:hAnsi="Times New Roman" w:cs="Times New Roman"/>
          <w:sz w:val="28"/>
          <w:szCs w:val="28"/>
        </w:rPr>
        <w:t xml:space="preserve">    1.</w:t>
      </w:r>
      <w:r w:rsidRPr="00734B6C">
        <w:rPr>
          <w:rFonts w:ascii="Times New Roman" w:hAnsi="Times New Roman" w:cs="Times New Roman"/>
          <w:sz w:val="28"/>
          <w:szCs w:val="28"/>
        </w:rPr>
        <w:t xml:space="preserve">Утвердить Положение об установлении, детализации и порядке применения бюджетной классификации Российской Федерации в части, относящейся к бюджету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Тогучинского района Новосибирской области (далее – Положение), согласно приложению</w:t>
      </w:r>
      <w:r>
        <w:rPr>
          <w:rFonts w:ascii="Times New Roman" w:hAnsi="Times New Roman" w:cs="Times New Roman"/>
          <w:sz w:val="28"/>
          <w:szCs w:val="28"/>
        </w:rPr>
        <w:t xml:space="preserve"> №1</w:t>
      </w:r>
      <w:r w:rsidRPr="00734B6C">
        <w:rPr>
          <w:rFonts w:ascii="Times New Roman" w:hAnsi="Times New Roman" w:cs="Times New Roman"/>
          <w:sz w:val="28"/>
          <w:szCs w:val="28"/>
        </w:rPr>
        <w:t>.</w:t>
      </w:r>
    </w:p>
    <w:p w:rsidR="00734B6C" w:rsidRPr="00734B6C" w:rsidRDefault="00734B6C" w:rsidP="00734B6C">
      <w:pPr>
        <w:pStyle w:val="a7"/>
        <w:jc w:val="both"/>
        <w:rPr>
          <w:rFonts w:ascii="Times New Roman" w:hAnsi="Times New Roman" w:cs="Times New Roman"/>
          <w:sz w:val="28"/>
          <w:szCs w:val="28"/>
        </w:rPr>
      </w:pPr>
      <w:r>
        <w:rPr>
          <w:rFonts w:ascii="Times New Roman" w:hAnsi="Times New Roman" w:cs="Times New Roman"/>
          <w:sz w:val="28"/>
          <w:szCs w:val="28"/>
        </w:rPr>
        <w:t xml:space="preserve">    2.</w:t>
      </w:r>
      <w:r w:rsidRPr="00734B6C">
        <w:rPr>
          <w:rFonts w:ascii="Times New Roman" w:hAnsi="Times New Roman" w:cs="Times New Roman"/>
          <w:sz w:val="28"/>
          <w:szCs w:val="28"/>
        </w:rPr>
        <w:t xml:space="preserve">Установить, что Положение применяется к правоотношениям, возникающим при составлении и исполнении бюджета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Тогучинского района Новосибирской области, начиная с бюджета на 20</w:t>
      </w:r>
      <w:r>
        <w:rPr>
          <w:rFonts w:ascii="Times New Roman" w:hAnsi="Times New Roman" w:cs="Times New Roman"/>
          <w:sz w:val="28"/>
          <w:szCs w:val="28"/>
        </w:rPr>
        <w:t>20</w:t>
      </w:r>
      <w:r w:rsidRPr="00734B6C">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1</w:t>
      </w:r>
      <w:r w:rsidRPr="00734B6C">
        <w:rPr>
          <w:rFonts w:ascii="Times New Roman" w:hAnsi="Times New Roman" w:cs="Times New Roman"/>
          <w:sz w:val="28"/>
          <w:szCs w:val="28"/>
        </w:rPr>
        <w:t>и 202</w:t>
      </w:r>
      <w:r>
        <w:rPr>
          <w:rFonts w:ascii="Times New Roman" w:hAnsi="Times New Roman" w:cs="Times New Roman"/>
          <w:sz w:val="28"/>
          <w:szCs w:val="28"/>
        </w:rPr>
        <w:t>2</w:t>
      </w:r>
      <w:r w:rsidRPr="00734B6C">
        <w:rPr>
          <w:rFonts w:ascii="Times New Roman" w:hAnsi="Times New Roman" w:cs="Times New Roman"/>
          <w:sz w:val="28"/>
          <w:szCs w:val="28"/>
        </w:rPr>
        <w:t xml:space="preserve"> годов.</w:t>
      </w:r>
    </w:p>
    <w:p w:rsidR="00734B6C" w:rsidRPr="00734B6C" w:rsidRDefault="00734B6C" w:rsidP="00734B6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34B6C">
        <w:rPr>
          <w:rFonts w:ascii="Times New Roman" w:hAnsi="Times New Roman" w:cs="Times New Roman"/>
          <w:sz w:val="28"/>
          <w:szCs w:val="28"/>
        </w:rPr>
        <w:t>3. Опубликовать настоящее постановление в периодическом печатном издании «</w:t>
      </w:r>
      <w:r w:rsidR="004503ED">
        <w:rPr>
          <w:rFonts w:ascii="Times New Roman" w:hAnsi="Times New Roman" w:cs="Times New Roman"/>
          <w:sz w:val="28"/>
          <w:szCs w:val="28"/>
        </w:rPr>
        <w:t>Лебедевский</w:t>
      </w:r>
      <w:r w:rsidRPr="00734B6C">
        <w:rPr>
          <w:rFonts w:ascii="Times New Roman" w:hAnsi="Times New Roman" w:cs="Times New Roman"/>
          <w:sz w:val="28"/>
          <w:szCs w:val="28"/>
        </w:rPr>
        <w:t xml:space="preserve"> Вестник» и разместить на официальном сайте администрации </w:t>
      </w:r>
      <w:r w:rsidR="004503ED">
        <w:rPr>
          <w:rFonts w:ascii="Times New Roman" w:hAnsi="Times New Roman" w:cs="Times New Roman"/>
          <w:bCs/>
          <w:sz w:val="28"/>
          <w:szCs w:val="28"/>
        </w:rPr>
        <w:t>Лебедевского</w:t>
      </w:r>
      <w:r w:rsidRPr="00734B6C">
        <w:rPr>
          <w:rFonts w:ascii="Times New Roman" w:hAnsi="Times New Roman" w:cs="Times New Roman"/>
          <w:sz w:val="28"/>
          <w:szCs w:val="28"/>
        </w:rPr>
        <w:t xml:space="preserve"> сельсовета Тогучинского района Новосибирской области.</w:t>
      </w:r>
    </w:p>
    <w:p w:rsidR="00734B6C" w:rsidRPr="00734B6C" w:rsidRDefault="00734B6C" w:rsidP="00734B6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34B6C">
        <w:rPr>
          <w:rFonts w:ascii="Times New Roman" w:hAnsi="Times New Roman" w:cs="Times New Roman"/>
          <w:sz w:val="28"/>
          <w:szCs w:val="28"/>
        </w:rPr>
        <w:t xml:space="preserve">4. </w:t>
      </w:r>
      <w:proofErr w:type="gramStart"/>
      <w:r w:rsidRPr="00734B6C">
        <w:rPr>
          <w:rFonts w:ascii="Times New Roman" w:hAnsi="Times New Roman" w:cs="Times New Roman"/>
          <w:sz w:val="28"/>
          <w:szCs w:val="28"/>
        </w:rPr>
        <w:t>Контроль за</w:t>
      </w:r>
      <w:proofErr w:type="gramEnd"/>
      <w:r w:rsidRPr="00734B6C">
        <w:rPr>
          <w:rFonts w:ascii="Times New Roman" w:hAnsi="Times New Roman" w:cs="Times New Roman"/>
          <w:sz w:val="28"/>
          <w:szCs w:val="28"/>
        </w:rPr>
        <w:t xml:space="preserve"> исполнением настоящего постановления оставляю за собой.</w:t>
      </w: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4503ED" w:rsidP="00734B6C">
      <w:pPr>
        <w:pStyle w:val="a7"/>
        <w:jc w:val="both"/>
        <w:rPr>
          <w:rFonts w:ascii="Times New Roman" w:hAnsi="Times New Roman" w:cs="Times New Roman"/>
          <w:sz w:val="28"/>
          <w:szCs w:val="28"/>
        </w:rPr>
      </w:pPr>
      <w:r>
        <w:rPr>
          <w:rFonts w:ascii="Times New Roman" w:hAnsi="Times New Roman" w:cs="Times New Roman"/>
          <w:sz w:val="28"/>
          <w:szCs w:val="28"/>
        </w:rPr>
        <w:t>Глава</w:t>
      </w:r>
      <w:r w:rsidR="00734B6C" w:rsidRPr="00734B6C">
        <w:rPr>
          <w:rFonts w:ascii="Times New Roman" w:hAnsi="Times New Roman" w:cs="Times New Roman"/>
          <w:sz w:val="28"/>
          <w:szCs w:val="28"/>
        </w:rPr>
        <w:t xml:space="preserve"> </w:t>
      </w:r>
      <w:r>
        <w:rPr>
          <w:rFonts w:ascii="Times New Roman" w:hAnsi="Times New Roman" w:cs="Times New Roman"/>
          <w:sz w:val="28"/>
          <w:szCs w:val="28"/>
        </w:rPr>
        <w:t>Лебедевского</w:t>
      </w:r>
      <w:r w:rsidR="00734B6C" w:rsidRPr="00734B6C">
        <w:rPr>
          <w:rFonts w:ascii="Times New Roman" w:hAnsi="Times New Roman" w:cs="Times New Roman"/>
          <w:sz w:val="28"/>
          <w:szCs w:val="28"/>
        </w:rPr>
        <w:t xml:space="preserve"> сельсовета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Тогучинского района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004503ED">
        <w:rPr>
          <w:rFonts w:ascii="Times New Roman" w:hAnsi="Times New Roman" w:cs="Times New Roman"/>
          <w:sz w:val="28"/>
          <w:szCs w:val="28"/>
        </w:rPr>
        <w:t xml:space="preserve">                    Е.В. </w:t>
      </w:r>
      <w:proofErr w:type="spellStart"/>
      <w:r w:rsidR="004503ED">
        <w:rPr>
          <w:rFonts w:ascii="Times New Roman" w:hAnsi="Times New Roman" w:cs="Times New Roman"/>
          <w:sz w:val="28"/>
          <w:szCs w:val="28"/>
        </w:rPr>
        <w:t>Букарева</w:t>
      </w:r>
      <w:proofErr w:type="spellEnd"/>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right"/>
        <w:rPr>
          <w:rFonts w:ascii="Times New Roman" w:hAnsi="Times New Roman" w:cs="Times New Roman"/>
          <w:sz w:val="24"/>
          <w:szCs w:val="24"/>
        </w:rPr>
      </w:pPr>
      <w:r w:rsidRPr="00734B6C">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                                                                                                                              к п</w:t>
      </w:r>
      <w:r w:rsidRPr="00734B6C">
        <w:rPr>
          <w:rFonts w:ascii="Times New Roman" w:hAnsi="Times New Roman" w:cs="Times New Roman"/>
          <w:sz w:val="24"/>
          <w:szCs w:val="24"/>
        </w:rPr>
        <w:t xml:space="preserve">остановлению администрации </w:t>
      </w:r>
    </w:p>
    <w:p w:rsidR="00734B6C" w:rsidRDefault="004503ED" w:rsidP="00734B6C">
      <w:pPr>
        <w:pStyle w:val="a7"/>
        <w:jc w:val="right"/>
        <w:rPr>
          <w:rFonts w:ascii="Times New Roman" w:hAnsi="Times New Roman" w:cs="Times New Roman"/>
          <w:sz w:val="24"/>
          <w:szCs w:val="24"/>
        </w:rPr>
      </w:pPr>
      <w:r>
        <w:rPr>
          <w:rFonts w:ascii="Times New Roman" w:hAnsi="Times New Roman" w:cs="Times New Roman"/>
          <w:sz w:val="24"/>
          <w:szCs w:val="24"/>
        </w:rPr>
        <w:t>Лебедевского</w:t>
      </w:r>
      <w:r w:rsidR="00734B6C">
        <w:rPr>
          <w:rFonts w:ascii="Times New Roman" w:hAnsi="Times New Roman" w:cs="Times New Roman"/>
          <w:sz w:val="24"/>
          <w:szCs w:val="24"/>
        </w:rPr>
        <w:t xml:space="preserve"> </w:t>
      </w:r>
      <w:r w:rsidR="00734B6C" w:rsidRPr="00734B6C">
        <w:rPr>
          <w:rFonts w:ascii="Times New Roman" w:hAnsi="Times New Roman" w:cs="Times New Roman"/>
          <w:sz w:val="24"/>
          <w:szCs w:val="24"/>
        </w:rPr>
        <w:t xml:space="preserve">сельсовета </w:t>
      </w:r>
    </w:p>
    <w:p w:rsidR="00734B6C" w:rsidRDefault="00734B6C" w:rsidP="00734B6C">
      <w:pPr>
        <w:pStyle w:val="a7"/>
        <w:jc w:val="right"/>
        <w:rPr>
          <w:rFonts w:ascii="Times New Roman" w:hAnsi="Times New Roman" w:cs="Times New Roman"/>
          <w:sz w:val="24"/>
          <w:szCs w:val="24"/>
        </w:rPr>
      </w:pPr>
      <w:r w:rsidRPr="00734B6C">
        <w:rPr>
          <w:rFonts w:ascii="Times New Roman" w:hAnsi="Times New Roman" w:cs="Times New Roman"/>
          <w:sz w:val="24"/>
          <w:szCs w:val="24"/>
        </w:rPr>
        <w:t xml:space="preserve">Тогучинского района </w:t>
      </w:r>
    </w:p>
    <w:p w:rsidR="00734B6C" w:rsidRPr="00734B6C" w:rsidRDefault="00734B6C" w:rsidP="00734B6C">
      <w:pPr>
        <w:pStyle w:val="a7"/>
        <w:jc w:val="right"/>
        <w:rPr>
          <w:rFonts w:ascii="Times New Roman" w:hAnsi="Times New Roman" w:cs="Times New Roman"/>
          <w:sz w:val="24"/>
          <w:szCs w:val="24"/>
        </w:rPr>
      </w:pPr>
      <w:r w:rsidRPr="00734B6C">
        <w:rPr>
          <w:rFonts w:ascii="Times New Roman" w:hAnsi="Times New Roman" w:cs="Times New Roman"/>
          <w:sz w:val="24"/>
          <w:szCs w:val="24"/>
        </w:rPr>
        <w:t>Новосибирской области</w:t>
      </w:r>
    </w:p>
    <w:p w:rsidR="00734B6C" w:rsidRPr="00734B6C" w:rsidRDefault="00734B6C" w:rsidP="00734B6C">
      <w:pPr>
        <w:pStyle w:val="a7"/>
        <w:jc w:val="right"/>
        <w:rPr>
          <w:rFonts w:ascii="Times New Roman" w:hAnsi="Times New Roman" w:cs="Times New Roman"/>
          <w:sz w:val="24"/>
          <w:szCs w:val="24"/>
        </w:rPr>
      </w:pPr>
      <w:r w:rsidRPr="00734B6C">
        <w:rPr>
          <w:rFonts w:ascii="Times New Roman" w:hAnsi="Times New Roman" w:cs="Times New Roman"/>
          <w:sz w:val="24"/>
          <w:szCs w:val="24"/>
        </w:rPr>
        <w:t xml:space="preserve">от </w:t>
      </w:r>
      <w:r w:rsidR="008D7720">
        <w:rPr>
          <w:rFonts w:ascii="Times New Roman" w:hAnsi="Times New Roman" w:cs="Times New Roman"/>
          <w:sz w:val="24"/>
          <w:szCs w:val="24"/>
        </w:rPr>
        <w:t>04</w:t>
      </w:r>
      <w:r w:rsidRPr="00734B6C">
        <w:rPr>
          <w:rFonts w:ascii="Times New Roman" w:hAnsi="Times New Roman" w:cs="Times New Roman"/>
          <w:sz w:val="24"/>
          <w:szCs w:val="24"/>
        </w:rPr>
        <w:t>.</w:t>
      </w:r>
      <w:r>
        <w:rPr>
          <w:rFonts w:ascii="Times New Roman" w:hAnsi="Times New Roman" w:cs="Times New Roman"/>
          <w:sz w:val="24"/>
          <w:szCs w:val="24"/>
        </w:rPr>
        <w:t>12</w:t>
      </w:r>
      <w:r w:rsidRPr="00734B6C">
        <w:rPr>
          <w:rFonts w:ascii="Times New Roman" w:hAnsi="Times New Roman" w:cs="Times New Roman"/>
          <w:sz w:val="24"/>
          <w:szCs w:val="24"/>
        </w:rPr>
        <w:t>.20</w:t>
      </w:r>
      <w:r>
        <w:rPr>
          <w:rFonts w:ascii="Times New Roman" w:hAnsi="Times New Roman" w:cs="Times New Roman"/>
          <w:sz w:val="24"/>
          <w:szCs w:val="24"/>
        </w:rPr>
        <w:t>20</w:t>
      </w:r>
      <w:r w:rsidRPr="00734B6C">
        <w:rPr>
          <w:rFonts w:ascii="Times New Roman" w:hAnsi="Times New Roman" w:cs="Times New Roman"/>
          <w:sz w:val="24"/>
          <w:szCs w:val="24"/>
        </w:rPr>
        <w:t xml:space="preserve">  № </w:t>
      </w:r>
      <w:r w:rsidR="008D7720">
        <w:rPr>
          <w:rFonts w:ascii="Times New Roman" w:hAnsi="Times New Roman" w:cs="Times New Roman"/>
          <w:sz w:val="24"/>
          <w:szCs w:val="24"/>
        </w:rPr>
        <w:t>101-П</w:t>
      </w: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center"/>
        <w:rPr>
          <w:rFonts w:ascii="Times New Roman" w:hAnsi="Times New Roman" w:cs="Times New Roman"/>
          <w:sz w:val="28"/>
          <w:szCs w:val="28"/>
        </w:rPr>
      </w:pPr>
      <w:r w:rsidRPr="00734B6C">
        <w:rPr>
          <w:rFonts w:ascii="Times New Roman" w:hAnsi="Times New Roman" w:cs="Times New Roman"/>
          <w:sz w:val="28"/>
          <w:szCs w:val="28"/>
        </w:rPr>
        <w:t>Положение</w:t>
      </w:r>
    </w:p>
    <w:p w:rsidR="00734B6C" w:rsidRPr="00734B6C" w:rsidRDefault="00734B6C" w:rsidP="00734B6C">
      <w:pPr>
        <w:pStyle w:val="a7"/>
        <w:jc w:val="center"/>
        <w:rPr>
          <w:rFonts w:ascii="Times New Roman" w:hAnsi="Times New Roman" w:cs="Times New Roman"/>
          <w:sz w:val="28"/>
          <w:szCs w:val="28"/>
        </w:rPr>
      </w:pPr>
      <w:r w:rsidRPr="00734B6C">
        <w:rPr>
          <w:rFonts w:ascii="Times New Roman" w:hAnsi="Times New Roman" w:cs="Times New Roman"/>
          <w:sz w:val="28"/>
          <w:szCs w:val="28"/>
        </w:rPr>
        <w:t>об установлении, детализации и порядке применения</w:t>
      </w:r>
    </w:p>
    <w:p w:rsidR="00734B6C" w:rsidRPr="00734B6C" w:rsidRDefault="00734B6C" w:rsidP="00734B6C">
      <w:pPr>
        <w:pStyle w:val="a7"/>
        <w:jc w:val="center"/>
        <w:rPr>
          <w:rFonts w:ascii="Times New Roman" w:hAnsi="Times New Roman" w:cs="Times New Roman"/>
          <w:sz w:val="28"/>
          <w:szCs w:val="28"/>
        </w:rPr>
      </w:pPr>
      <w:r w:rsidRPr="00734B6C">
        <w:rPr>
          <w:rFonts w:ascii="Times New Roman" w:hAnsi="Times New Roman" w:cs="Times New Roman"/>
          <w:sz w:val="28"/>
          <w:szCs w:val="28"/>
        </w:rPr>
        <w:t>бюджетной классификации Российской Федерации</w:t>
      </w:r>
    </w:p>
    <w:p w:rsidR="00734B6C" w:rsidRPr="00734B6C" w:rsidRDefault="00734B6C" w:rsidP="00734B6C">
      <w:pPr>
        <w:pStyle w:val="a7"/>
        <w:jc w:val="center"/>
        <w:rPr>
          <w:rFonts w:ascii="Times New Roman" w:hAnsi="Times New Roman" w:cs="Times New Roman"/>
          <w:sz w:val="28"/>
          <w:szCs w:val="28"/>
        </w:rPr>
      </w:pPr>
      <w:r w:rsidRPr="00734B6C">
        <w:rPr>
          <w:rFonts w:ascii="Times New Roman" w:hAnsi="Times New Roman" w:cs="Times New Roman"/>
          <w:sz w:val="28"/>
          <w:szCs w:val="28"/>
        </w:rPr>
        <w:t xml:space="preserve">в части, относящейся к бюджету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Тогучинского района Новосибирской области</w:t>
      </w: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34B6C">
        <w:rPr>
          <w:rFonts w:ascii="Times New Roman" w:eastAsia="Times New Roman" w:hAnsi="Times New Roman" w:cs="Times New Roman"/>
          <w:sz w:val="28"/>
          <w:szCs w:val="28"/>
        </w:rPr>
        <w:t xml:space="preserve">Настоящее Положение разработано в целях обеспечения составления и исполнения бюджета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Тогучинского района Новосибирской области</w:t>
      </w:r>
      <w:r w:rsidRPr="00734B6C">
        <w:rPr>
          <w:rFonts w:ascii="Times New Roman" w:eastAsia="Times New Roman" w:hAnsi="Times New Roman" w:cs="Times New Roman"/>
          <w:sz w:val="28"/>
          <w:szCs w:val="28"/>
        </w:rPr>
        <w:t>, начиная с бюджета на 20</w:t>
      </w:r>
      <w:r>
        <w:rPr>
          <w:rFonts w:ascii="Times New Roman" w:eastAsia="Times New Roman" w:hAnsi="Times New Roman" w:cs="Times New Roman"/>
          <w:sz w:val="28"/>
          <w:szCs w:val="28"/>
        </w:rPr>
        <w:t>20</w:t>
      </w:r>
      <w:r w:rsidRPr="00734B6C">
        <w:rPr>
          <w:rFonts w:ascii="Times New Roman" w:eastAsia="Times New Roman" w:hAnsi="Times New Roman" w:cs="Times New Roman"/>
          <w:sz w:val="28"/>
          <w:szCs w:val="28"/>
        </w:rPr>
        <w:t xml:space="preserve"> год и на плановый период 202</w:t>
      </w:r>
      <w:r>
        <w:rPr>
          <w:rFonts w:ascii="Times New Roman" w:eastAsia="Times New Roman" w:hAnsi="Times New Roman" w:cs="Times New Roman"/>
          <w:sz w:val="28"/>
          <w:szCs w:val="28"/>
        </w:rPr>
        <w:t>1</w:t>
      </w:r>
      <w:r w:rsidRPr="00734B6C">
        <w:rPr>
          <w:rFonts w:ascii="Times New Roman" w:eastAsia="Times New Roman" w:hAnsi="Times New Roman" w:cs="Times New Roman"/>
          <w:sz w:val="28"/>
          <w:szCs w:val="28"/>
        </w:rPr>
        <w:t xml:space="preserve"> и 202</w:t>
      </w:r>
      <w:r>
        <w:rPr>
          <w:rFonts w:ascii="Times New Roman" w:eastAsia="Times New Roman" w:hAnsi="Times New Roman" w:cs="Times New Roman"/>
          <w:sz w:val="28"/>
          <w:szCs w:val="28"/>
        </w:rPr>
        <w:t>2</w:t>
      </w:r>
      <w:r w:rsidRPr="00734B6C">
        <w:rPr>
          <w:rFonts w:ascii="Times New Roman" w:eastAsia="Times New Roman" w:hAnsi="Times New Roman" w:cs="Times New Roman"/>
          <w:sz w:val="28"/>
          <w:szCs w:val="28"/>
        </w:rPr>
        <w:t xml:space="preserve"> годов.</w:t>
      </w:r>
    </w:p>
    <w:p w:rsidR="00734B6C" w:rsidRPr="00734B6C" w:rsidRDefault="00734B6C" w:rsidP="00734B6C">
      <w:pPr>
        <w:pStyle w:val="a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734B6C">
        <w:rPr>
          <w:rFonts w:ascii="Times New Roman" w:hAnsi="Times New Roman" w:cs="Times New Roman"/>
          <w:sz w:val="28"/>
          <w:szCs w:val="28"/>
        </w:rPr>
        <w:t xml:space="preserve">Классификация расходов бюджета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Тогучинского района Новосибирской области (далее, в целях настоящего Положения - классификация расходов) представляет собой группировку расходов бюджета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Тогучинского района Новосибирской области и отражает направление бюджетных средств на выполнение органом местного самоуправления основных функций, решение социально-экономических задач.</w:t>
      </w:r>
    </w:p>
    <w:p w:rsidR="00734B6C" w:rsidRPr="00734B6C" w:rsidRDefault="00734B6C" w:rsidP="00734B6C">
      <w:pPr>
        <w:pStyle w:val="a7"/>
        <w:jc w:val="both"/>
        <w:rPr>
          <w:rFonts w:ascii="Times New Roman" w:hAnsi="Times New Roman" w:cs="Times New Roman"/>
          <w:sz w:val="28"/>
          <w:szCs w:val="28"/>
        </w:rPr>
      </w:pPr>
    </w:p>
    <w:p w:rsidR="00734B6C" w:rsidRPr="00734B6C" w:rsidRDefault="00A27038" w:rsidP="00734B6C">
      <w:pPr>
        <w:pStyle w:val="a7"/>
        <w:jc w:val="center"/>
        <w:rPr>
          <w:rFonts w:ascii="Times New Roman" w:hAnsi="Times New Roman" w:cs="Times New Roman"/>
          <w:sz w:val="28"/>
          <w:szCs w:val="28"/>
        </w:rPr>
      </w:pPr>
      <w:r>
        <w:rPr>
          <w:rFonts w:ascii="Times New Roman" w:hAnsi="Times New Roman" w:cs="Times New Roman"/>
          <w:sz w:val="28"/>
          <w:szCs w:val="28"/>
        </w:rPr>
        <w:t>1.</w:t>
      </w:r>
      <w:r w:rsidR="00734B6C" w:rsidRPr="00734B6C">
        <w:rPr>
          <w:rFonts w:ascii="Times New Roman" w:hAnsi="Times New Roman" w:cs="Times New Roman"/>
          <w:sz w:val="28"/>
          <w:szCs w:val="28"/>
        </w:rPr>
        <w:t>Целевые статьи расходов бюджета</w:t>
      </w:r>
    </w:p>
    <w:p w:rsidR="00734B6C" w:rsidRDefault="004503ED" w:rsidP="00734B6C">
      <w:pPr>
        <w:pStyle w:val="a7"/>
        <w:jc w:val="center"/>
        <w:rPr>
          <w:rFonts w:ascii="Times New Roman" w:hAnsi="Times New Roman" w:cs="Times New Roman"/>
          <w:sz w:val="28"/>
          <w:szCs w:val="28"/>
        </w:rPr>
      </w:pPr>
      <w:r>
        <w:rPr>
          <w:rFonts w:ascii="Times New Roman" w:hAnsi="Times New Roman" w:cs="Times New Roman"/>
          <w:sz w:val="28"/>
          <w:szCs w:val="28"/>
        </w:rPr>
        <w:t>Лебедевского</w:t>
      </w:r>
      <w:r w:rsidR="00734B6C" w:rsidRPr="00734B6C">
        <w:rPr>
          <w:rFonts w:ascii="Times New Roman" w:hAnsi="Times New Roman" w:cs="Times New Roman"/>
          <w:sz w:val="28"/>
          <w:szCs w:val="28"/>
        </w:rPr>
        <w:t xml:space="preserve"> сельсовета Тогучинского района Новосибирской области</w:t>
      </w:r>
    </w:p>
    <w:p w:rsidR="00734B6C" w:rsidRPr="00734B6C" w:rsidRDefault="00734B6C" w:rsidP="00734B6C">
      <w:pPr>
        <w:pStyle w:val="a7"/>
        <w:jc w:val="center"/>
        <w:rPr>
          <w:rFonts w:ascii="Times New Roman" w:hAnsi="Times New Roman" w:cs="Times New Roman"/>
          <w:sz w:val="28"/>
          <w:szCs w:val="28"/>
        </w:rPr>
      </w:pPr>
    </w:p>
    <w:p w:rsidR="00734B6C" w:rsidRPr="00734B6C" w:rsidRDefault="00A27038" w:rsidP="00734B6C">
      <w:pPr>
        <w:pStyle w:val="a7"/>
        <w:jc w:val="center"/>
        <w:rPr>
          <w:rFonts w:ascii="Times New Roman" w:hAnsi="Times New Roman" w:cs="Times New Roman"/>
          <w:sz w:val="28"/>
          <w:szCs w:val="28"/>
        </w:rPr>
      </w:pPr>
      <w:r>
        <w:rPr>
          <w:rFonts w:ascii="Times New Roman" w:hAnsi="Times New Roman" w:cs="Times New Roman"/>
          <w:sz w:val="28"/>
          <w:szCs w:val="28"/>
        </w:rPr>
        <w:t>1.</w:t>
      </w:r>
      <w:r w:rsidR="00734B6C">
        <w:rPr>
          <w:rFonts w:ascii="Times New Roman" w:hAnsi="Times New Roman" w:cs="Times New Roman"/>
          <w:sz w:val="28"/>
          <w:szCs w:val="28"/>
        </w:rPr>
        <w:t>1.</w:t>
      </w:r>
      <w:r w:rsidR="00734B6C" w:rsidRPr="00734B6C">
        <w:rPr>
          <w:rFonts w:ascii="Times New Roman" w:hAnsi="Times New Roman" w:cs="Times New Roman"/>
          <w:sz w:val="28"/>
          <w:szCs w:val="28"/>
        </w:rPr>
        <w:t>Общие положения</w:t>
      </w:r>
    </w:p>
    <w:p w:rsidR="00734B6C" w:rsidRPr="00734B6C" w:rsidRDefault="00072604" w:rsidP="00734B6C">
      <w:pPr>
        <w:pStyle w:val="a7"/>
        <w:jc w:val="both"/>
        <w:rPr>
          <w:rFonts w:ascii="Times New Roman" w:hAnsi="Times New Roman" w:cs="Times New Roman"/>
          <w:snapToGrid w:val="0"/>
          <w:sz w:val="28"/>
          <w:szCs w:val="28"/>
        </w:rPr>
      </w:pPr>
      <w:r>
        <w:rPr>
          <w:rFonts w:ascii="Times New Roman" w:hAnsi="Times New Roman" w:cs="Times New Roman"/>
          <w:sz w:val="28"/>
          <w:szCs w:val="28"/>
        </w:rPr>
        <w:t xml:space="preserve">   </w:t>
      </w:r>
      <w:r w:rsidR="00734B6C" w:rsidRPr="00734B6C">
        <w:rPr>
          <w:rFonts w:ascii="Times New Roman" w:hAnsi="Times New Roman" w:cs="Times New Roman"/>
          <w:snapToGrid w:val="0"/>
          <w:sz w:val="28"/>
          <w:szCs w:val="28"/>
        </w:rPr>
        <w:t xml:space="preserve">Целевые статьи классификации расходов обеспечивают привязку  бюджетных ассигнований к муниципальным программам, их подпрограммам, мероприятиям и (или) непрограммным направлениям деятельности органа местного самоуправления, указанного в ведомственной структуре расходов бюджета </w:t>
      </w:r>
      <w:r w:rsidR="004503ED">
        <w:rPr>
          <w:rFonts w:ascii="Times New Roman" w:hAnsi="Times New Roman" w:cs="Times New Roman"/>
          <w:sz w:val="28"/>
          <w:szCs w:val="28"/>
        </w:rPr>
        <w:t>Лебедевского</w:t>
      </w:r>
      <w:r w:rsidR="00734B6C" w:rsidRPr="00734B6C">
        <w:rPr>
          <w:rFonts w:ascii="Times New Roman" w:hAnsi="Times New Roman" w:cs="Times New Roman"/>
          <w:sz w:val="28"/>
          <w:szCs w:val="28"/>
        </w:rPr>
        <w:t xml:space="preserve"> сельсовета Тогучинского района Новосибирской области.</w:t>
      </w:r>
    </w:p>
    <w:p w:rsidR="00734B6C" w:rsidRPr="00734B6C" w:rsidRDefault="00734B6C" w:rsidP="00734B6C">
      <w:pPr>
        <w:pStyle w:val="a7"/>
        <w:jc w:val="both"/>
        <w:rPr>
          <w:rFonts w:ascii="Times New Roman" w:hAnsi="Times New Roman" w:cs="Times New Roman"/>
          <w:snapToGrid w:val="0"/>
          <w:sz w:val="28"/>
          <w:szCs w:val="28"/>
        </w:rPr>
      </w:pPr>
      <w:r w:rsidRPr="00734B6C">
        <w:rPr>
          <w:rFonts w:ascii="Times New Roman" w:hAnsi="Times New Roman" w:cs="Times New Roman"/>
          <w:snapToGrid w:val="0"/>
          <w:sz w:val="28"/>
          <w:szCs w:val="28"/>
        </w:rPr>
        <w:t xml:space="preserve">Структура кода целевой статьи расходов бюджета </w:t>
      </w:r>
      <w:r w:rsidR="004503ED">
        <w:rPr>
          <w:rFonts w:ascii="Times New Roman" w:hAnsi="Times New Roman" w:cs="Times New Roman"/>
          <w:sz w:val="28"/>
          <w:szCs w:val="28"/>
        </w:rPr>
        <w:t>Лебедевского</w:t>
      </w:r>
      <w:r w:rsidRPr="00734B6C">
        <w:rPr>
          <w:rFonts w:ascii="Times New Roman" w:hAnsi="Times New Roman" w:cs="Times New Roman"/>
          <w:snapToGrid w:val="0"/>
          <w:sz w:val="28"/>
          <w:szCs w:val="28"/>
        </w:rPr>
        <w:t xml:space="preserve"> сельского поселения (таблица 1) состоит из десяти разрядов, </w:t>
      </w:r>
      <w:r w:rsidRPr="00734B6C">
        <w:rPr>
          <w:rFonts w:ascii="Times New Roman" w:hAnsi="Times New Roman" w:cs="Times New Roman"/>
          <w:sz w:val="28"/>
          <w:szCs w:val="28"/>
        </w:rPr>
        <w:t>составляет 8 - 17 разряды кода классификации расходов и включает следующие составные части:</w:t>
      </w:r>
    </w:p>
    <w:p w:rsidR="00734B6C" w:rsidRPr="00734B6C" w:rsidRDefault="00734B6C" w:rsidP="00072604">
      <w:pPr>
        <w:pStyle w:val="a7"/>
        <w:jc w:val="right"/>
        <w:rPr>
          <w:rFonts w:ascii="Times New Roman" w:hAnsi="Times New Roman" w:cs="Times New Roman"/>
          <w:snapToGrid w:val="0"/>
          <w:sz w:val="24"/>
          <w:szCs w:val="24"/>
        </w:rPr>
      </w:pPr>
      <w:r w:rsidRPr="00734B6C">
        <w:rPr>
          <w:rFonts w:ascii="Times New Roman" w:hAnsi="Times New Roman" w:cs="Times New Roman"/>
          <w:snapToGrid w:val="0"/>
          <w:sz w:val="24"/>
          <w:szCs w:val="24"/>
        </w:rPr>
        <w:t>Таблица 1</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359"/>
        <w:gridCol w:w="1701"/>
        <w:gridCol w:w="850"/>
        <w:gridCol w:w="992"/>
        <w:gridCol w:w="567"/>
        <w:gridCol w:w="567"/>
        <w:gridCol w:w="567"/>
        <w:gridCol w:w="567"/>
        <w:gridCol w:w="504"/>
      </w:tblGrid>
      <w:tr w:rsidR="00734B6C" w:rsidRPr="00734B6C" w:rsidTr="00072604">
        <w:tc>
          <w:tcPr>
            <w:tcW w:w="9638" w:type="dxa"/>
            <w:gridSpan w:val="10"/>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Код целевой статьи</w:t>
            </w:r>
          </w:p>
        </w:tc>
      </w:tr>
      <w:tr w:rsidR="00734B6C" w:rsidRPr="00734B6C" w:rsidTr="00072604">
        <w:tc>
          <w:tcPr>
            <w:tcW w:w="3323" w:type="dxa"/>
            <w:gridSpan w:val="2"/>
            <w:tcBorders>
              <w:top w:val="single" w:sz="4" w:space="0" w:color="auto"/>
              <w:left w:val="single" w:sz="4" w:space="0" w:color="auto"/>
              <w:bottom w:val="single" w:sz="4" w:space="0" w:color="auto"/>
              <w:right w:val="single" w:sz="4" w:space="0" w:color="auto"/>
            </w:tcBorders>
            <w:hideMark/>
          </w:tcPr>
          <w:p w:rsidR="00734B6C" w:rsidRPr="00734B6C" w:rsidRDefault="00072604" w:rsidP="00734B6C">
            <w:pPr>
              <w:pStyle w:val="a7"/>
              <w:jc w:val="both"/>
              <w:rPr>
                <w:rFonts w:ascii="Times New Roman" w:hAnsi="Times New Roman" w:cs="Times New Roman"/>
                <w:sz w:val="24"/>
                <w:szCs w:val="24"/>
              </w:rPr>
            </w:pPr>
            <w:r>
              <w:rPr>
                <w:rFonts w:ascii="Times New Roman" w:hAnsi="Times New Roman" w:cs="Times New Roman"/>
                <w:sz w:val="24"/>
                <w:szCs w:val="24"/>
              </w:rPr>
              <w:t>Программно</w:t>
            </w:r>
            <w:proofErr w:type="gramStart"/>
            <w:r>
              <w:rPr>
                <w:rFonts w:ascii="Times New Roman" w:hAnsi="Times New Roman" w:cs="Times New Roman"/>
                <w:sz w:val="24"/>
                <w:szCs w:val="24"/>
              </w:rPr>
              <w:t>е</w:t>
            </w:r>
            <w:r w:rsidR="00734B6C" w:rsidRPr="00734B6C">
              <w:rPr>
                <w:rFonts w:ascii="Times New Roman" w:hAnsi="Times New Roman" w:cs="Times New Roman"/>
                <w:sz w:val="24"/>
                <w:szCs w:val="24"/>
              </w:rPr>
              <w:t>(</w:t>
            </w:r>
            <w:proofErr w:type="gramEnd"/>
            <w:r w:rsidR="00734B6C" w:rsidRPr="00734B6C">
              <w:rPr>
                <w:rFonts w:ascii="Times New Roman" w:hAnsi="Times New Roman" w:cs="Times New Roman"/>
                <w:sz w:val="24"/>
                <w:szCs w:val="24"/>
              </w:rPr>
              <w:t>непрограммное) направление расходов</w:t>
            </w:r>
          </w:p>
        </w:tc>
        <w:tc>
          <w:tcPr>
            <w:tcW w:w="1701" w:type="dxa"/>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Подпрограмма</w:t>
            </w:r>
          </w:p>
        </w:tc>
        <w:tc>
          <w:tcPr>
            <w:tcW w:w="1842" w:type="dxa"/>
            <w:gridSpan w:val="2"/>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Основное мероприятие</w:t>
            </w:r>
          </w:p>
        </w:tc>
        <w:tc>
          <w:tcPr>
            <w:tcW w:w="2772" w:type="dxa"/>
            <w:gridSpan w:val="5"/>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Направление расходов</w:t>
            </w:r>
          </w:p>
        </w:tc>
      </w:tr>
      <w:tr w:rsidR="00734B6C" w:rsidRPr="00734B6C" w:rsidTr="00072604">
        <w:tc>
          <w:tcPr>
            <w:tcW w:w="964" w:type="dxa"/>
            <w:tcBorders>
              <w:top w:val="single" w:sz="4" w:space="0" w:color="auto"/>
              <w:left w:val="single" w:sz="4" w:space="0" w:color="auto"/>
              <w:bottom w:val="single" w:sz="4" w:space="0" w:color="auto"/>
              <w:right w:val="single" w:sz="4" w:space="0" w:color="auto"/>
            </w:tcBorders>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8</w:t>
            </w:r>
          </w:p>
        </w:tc>
        <w:tc>
          <w:tcPr>
            <w:tcW w:w="2359" w:type="dxa"/>
            <w:tcBorders>
              <w:top w:val="single" w:sz="4" w:space="0" w:color="auto"/>
              <w:left w:val="single" w:sz="4" w:space="0" w:color="auto"/>
              <w:bottom w:val="single" w:sz="4" w:space="0" w:color="auto"/>
              <w:right w:val="single" w:sz="4" w:space="0" w:color="auto"/>
            </w:tcBorders>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 xml:space="preserve"> 12</w:t>
            </w:r>
          </w:p>
        </w:tc>
        <w:tc>
          <w:tcPr>
            <w:tcW w:w="567" w:type="dxa"/>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1</w:t>
            </w: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16</w:t>
            </w:r>
          </w:p>
        </w:tc>
        <w:tc>
          <w:tcPr>
            <w:tcW w:w="504" w:type="dxa"/>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17</w:t>
            </w:r>
          </w:p>
        </w:tc>
      </w:tr>
    </w:tbl>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1) разряды 8 – 9 - код программного (непрограммного) направления расходов предназначен для кодирования муниципальных программ, непрограммных направлений деятельности органа местного самоуправления, указанного в ведомственной структуре расходов бюджета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Тогучинского района Новосибирской области;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2) 10 разряд - код подпрограммы, предназначен для кодирования подпрограмм муниципальных программ; </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3) 11 – 12 разряд – код мероприятия, предназначен для кодирования мероприятий в рамках подпрограмм муниципальных программ; </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4) 13 - 17 разряды - код направления расходов, предназначен для кодирования направлений расходования средств, конкретизирующих (при необходимости) отдельные мероприятия. </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Коды, содержащиеся в 13 – 17 разрядах кода целевых статей расходов (коды направления расходов бюджета) используются для кодирования направлений следующим образом:</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napToGrid w:val="0"/>
          <w:sz w:val="28"/>
          <w:szCs w:val="28"/>
        </w:rPr>
        <w:t xml:space="preserve">50000 - 59990 - </w:t>
      </w:r>
      <w:r w:rsidRPr="00734B6C">
        <w:rPr>
          <w:rFonts w:ascii="Times New Roman" w:hAnsi="Times New Roman" w:cs="Times New Roman"/>
          <w:sz w:val="28"/>
          <w:szCs w:val="28"/>
        </w:rPr>
        <w:t>расходы бюджета сельского поселения, источником финансового обеспечения которых являются субсидии из федерального бюджета.</w:t>
      </w:r>
    </w:p>
    <w:p w:rsidR="00734B6C" w:rsidRPr="00734B6C" w:rsidRDefault="00734B6C" w:rsidP="00734B6C">
      <w:pPr>
        <w:pStyle w:val="a7"/>
        <w:jc w:val="both"/>
        <w:rPr>
          <w:rFonts w:ascii="Times New Roman" w:hAnsi="Times New Roman" w:cs="Times New Roman"/>
          <w:snapToGrid w:val="0"/>
          <w:sz w:val="28"/>
          <w:szCs w:val="28"/>
        </w:rPr>
      </w:pPr>
      <w:r w:rsidRPr="00734B6C">
        <w:rPr>
          <w:rFonts w:ascii="Times New Roman" w:hAnsi="Times New Roman" w:cs="Times New Roman"/>
          <w:snapToGrid w:val="0"/>
          <w:sz w:val="28"/>
          <w:szCs w:val="28"/>
        </w:rPr>
        <w:t xml:space="preserve">       R0000 - R9990 – расходы бюджета сельского поселения, источником финансового обеспечения которых являются субсидии, предоставляемые из федерального бюджета, в целях </w:t>
      </w:r>
      <w:proofErr w:type="spellStart"/>
      <w:r w:rsidRPr="00734B6C">
        <w:rPr>
          <w:rFonts w:ascii="Times New Roman" w:hAnsi="Times New Roman" w:cs="Times New Roman"/>
          <w:snapToGrid w:val="0"/>
          <w:sz w:val="28"/>
          <w:szCs w:val="28"/>
        </w:rPr>
        <w:t>софинансирования</w:t>
      </w:r>
      <w:proofErr w:type="spellEnd"/>
      <w:r w:rsidRPr="00734B6C">
        <w:rPr>
          <w:rFonts w:ascii="Times New Roman" w:hAnsi="Times New Roman" w:cs="Times New Roman"/>
          <w:snapToGrid w:val="0"/>
          <w:sz w:val="28"/>
          <w:szCs w:val="28"/>
        </w:rPr>
        <w:t xml:space="preserve"> которых предоставляются из федерального бюджета субсидии.</w:t>
      </w:r>
    </w:p>
    <w:p w:rsidR="00734B6C" w:rsidRPr="00734B6C" w:rsidRDefault="00734B6C" w:rsidP="00734B6C">
      <w:pPr>
        <w:pStyle w:val="a7"/>
        <w:jc w:val="both"/>
        <w:rPr>
          <w:rFonts w:ascii="Times New Roman" w:hAnsi="Times New Roman" w:cs="Times New Roman"/>
          <w:snapToGrid w:val="0"/>
          <w:sz w:val="28"/>
          <w:szCs w:val="28"/>
        </w:rPr>
      </w:pPr>
      <w:r w:rsidRPr="00734B6C">
        <w:rPr>
          <w:rFonts w:ascii="Times New Roman" w:hAnsi="Times New Roman" w:cs="Times New Roman"/>
          <w:snapToGrid w:val="0"/>
          <w:sz w:val="28"/>
          <w:szCs w:val="28"/>
        </w:rPr>
        <w:t xml:space="preserve">       L0000 - L9990 – расходы бюджета сельского поселения, в целях </w:t>
      </w:r>
      <w:proofErr w:type="spellStart"/>
      <w:r w:rsidRPr="00734B6C">
        <w:rPr>
          <w:rFonts w:ascii="Times New Roman" w:hAnsi="Times New Roman" w:cs="Times New Roman"/>
          <w:snapToGrid w:val="0"/>
          <w:sz w:val="28"/>
          <w:szCs w:val="28"/>
        </w:rPr>
        <w:t>софинансирования</w:t>
      </w:r>
      <w:proofErr w:type="spellEnd"/>
      <w:r w:rsidRPr="00734B6C">
        <w:rPr>
          <w:rFonts w:ascii="Times New Roman" w:hAnsi="Times New Roman" w:cs="Times New Roman"/>
          <w:snapToGrid w:val="0"/>
          <w:sz w:val="28"/>
          <w:szCs w:val="28"/>
        </w:rPr>
        <w:t xml:space="preserve"> которых из областного бюджета предоставляются за счет субсидий из федерального бюджета межбюджетные трансферты.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napToGrid w:val="0"/>
          <w:sz w:val="28"/>
          <w:szCs w:val="28"/>
        </w:rPr>
        <w:t xml:space="preserve">S0000 - S9990 - расходы бюджета сельского поселения, в целях </w:t>
      </w:r>
      <w:proofErr w:type="spellStart"/>
      <w:r w:rsidRPr="00734B6C">
        <w:rPr>
          <w:rFonts w:ascii="Times New Roman" w:hAnsi="Times New Roman" w:cs="Times New Roman"/>
          <w:snapToGrid w:val="0"/>
          <w:sz w:val="28"/>
          <w:szCs w:val="28"/>
        </w:rPr>
        <w:t>софинансирования</w:t>
      </w:r>
      <w:proofErr w:type="spellEnd"/>
      <w:r w:rsidRPr="00734B6C">
        <w:rPr>
          <w:rFonts w:ascii="Times New Roman" w:hAnsi="Times New Roman" w:cs="Times New Roman"/>
          <w:snapToGrid w:val="0"/>
          <w:sz w:val="28"/>
          <w:szCs w:val="28"/>
        </w:rPr>
        <w:t xml:space="preserve"> которых из бюджета муниципального района предоставляются бюджетам сельских поселений субсидии.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napToGrid w:val="0"/>
          <w:sz w:val="28"/>
          <w:szCs w:val="28"/>
        </w:rPr>
        <w:t>При формировании кодов целевых статей расходов, содержащих направления расходов областного бюджета и бюджета муниципального района R0000 - R9990, L0000 - L9990, S0000 - S9990, обеспечивается на уровне второго - пятого разрядов направлений расходов однозначная увязка данных кодов расходов бюджета сельского поселения с кодами направлений расходов бюджета бюджетной системы Российской Федерации, предоставляющего соответствующую субсидию.</w:t>
      </w: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 xml:space="preserve">Отражение расходов бюджета сельского поселения, источником финансового обеспечения которого являются субвенции, иные межбюджетные трансферты, имеющие целевое назначение, предоставляемые за счет средств федерального и областного бюджетов (далее – целевые межбюджетные трансферты), осуществляется по целевым статьям расходов бюджета сельского поселения, включающим коды направлений расходов (13 – 17 разряды кода целевой статьи), идентичные коду соответствующих направлений расходов федерального и областного бюджетов, по которым </w:t>
      </w:r>
      <w:r w:rsidRPr="00734B6C">
        <w:rPr>
          <w:rFonts w:ascii="Times New Roman" w:hAnsi="Times New Roman" w:cs="Times New Roman"/>
          <w:sz w:val="28"/>
          <w:szCs w:val="28"/>
        </w:rPr>
        <w:lastRenderedPageBreak/>
        <w:t>отражаются расходы</w:t>
      </w:r>
      <w:proofErr w:type="gramEnd"/>
      <w:r w:rsidRPr="00734B6C">
        <w:rPr>
          <w:rFonts w:ascii="Times New Roman" w:hAnsi="Times New Roman" w:cs="Times New Roman"/>
          <w:sz w:val="28"/>
          <w:szCs w:val="28"/>
        </w:rPr>
        <w:t xml:space="preserve"> федерального и областного бюджетов на предоставление вышеуказанных межбюджетных трансфертов. При этом наименование указанного направления расходов бюджета сельского поселения (наименование целевой статьи, содержащей соответствующее направление расходов бюджета) не включает указание на наименование федерального или областного трансферта, являющегося источником финансового обеспечения расходов бюджета сельского поселения.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Внесение в течение финансового года изменений в наименование и (или) код целевой статьи расходов бюджета сельского поселения не допускается, за исключением случая, если в течение финансового года по указанной целевой статье расходов бюджета сельского поселения не производились кассовые расходы бюджета сельского поселения.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Перечень универсальных направлений расходов, которые могут применяться в различных целевых статьях, установлен разделом 1.2. «</w:t>
      </w:r>
      <w:r w:rsidRPr="00734B6C">
        <w:rPr>
          <w:rFonts w:ascii="Times New Roman" w:hAnsi="Times New Roman" w:cs="Times New Roman"/>
          <w:snapToGrid w:val="0"/>
          <w:sz w:val="28"/>
          <w:szCs w:val="28"/>
        </w:rPr>
        <w:t>Универсальные направления расходов, увязываемые с целевыми статьями мероприятий, подпрограмм муниципальных программ</w:t>
      </w:r>
      <w:r w:rsidRPr="00734B6C">
        <w:rPr>
          <w:rFonts w:ascii="Times New Roman" w:hAnsi="Times New Roman" w:cs="Times New Roman"/>
          <w:sz w:val="28"/>
          <w:szCs w:val="28"/>
        </w:rPr>
        <w:t xml:space="preserve">, непрограммными направлениями расходов бюджета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Тогучинского района Новосибирской области». </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 xml:space="preserve">Увязка универсальных направлений расходов с мероприятием подпрограммы муниципальной программы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Тогучинского района Новосибирской области устанавливается в рамках решения Совета депутатов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о бюджете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Тогучинского района Новосибирской области на очередной финансовый год и плановый период и сводной бюджетной росписи бюджета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по следующей структуре кода целевой статьи:</w:t>
      </w:r>
      <w:proofErr w:type="gramEnd"/>
    </w:p>
    <w:p w:rsidR="00734B6C" w:rsidRPr="00734B6C" w:rsidRDefault="00734B6C" w:rsidP="00734B6C">
      <w:pPr>
        <w:pStyle w:val="a7"/>
        <w:jc w:val="both"/>
        <w:rPr>
          <w:rFonts w:ascii="Times New Roman" w:hAnsi="Times New Roman" w:cs="Times New Roman"/>
          <w:sz w:val="28"/>
          <w:szCs w:val="28"/>
        </w:rPr>
      </w:pPr>
    </w:p>
    <w:tbl>
      <w:tblPr>
        <w:tblW w:w="9758" w:type="dxa"/>
        <w:tblInd w:w="108" w:type="dxa"/>
        <w:tblLook w:val="04A0" w:firstRow="1" w:lastRow="0" w:firstColumn="1" w:lastColumn="0" w:noHBand="0" w:noVBand="1"/>
      </w:tblPr>
      <w:tblGrid>
        <w:gridCol w:w="2694"/>
        <w:gridCol w:w="7064"/>
      </w:tblGrid>
      <w:tr w:rsidR="00734B6C" w:rsidRPr="00734B6C" w:rsidTr="00734B6C">
        <w:trPr>
          <w:trHeight w:val="1046"/>
        </w:trPr>
        <w:tc>
          <w:tcPr>
            <w:tcW w:w="2694" w:type="dxa"/>
            <w:hideMark/>
          </w:tcPr>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ХХ  0 00 00000</w:t>
            </w:r>
          </w:p>
        </w:tc>
        <w:tc>
          <w:tcPr>
            <w:tcW w:w="7064" w:type="dxa"/>
            <w:hideMark/>
          </w:tcPr>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Муниципальная программа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Тогучинского района Новосибирской области</w:t>
            </w:r>
          </w:p>
        </w:tc>
      </w:tr>
      <w:tr w:rsidR="00734B6C" w:rsidRPr="00734B6C" w:rsidTr="00734B6C">
        <w:trPr>
          <w:trHeight w:val="80"/>
        </w:trPr>
        <w:tc>
          <w:tcPr>
            <w:tcW w:w="2694" w:type="dxa"/>
          </w:tcPr>
          <w:p w:rsidR="00734B6C" w:rsidRPr="00734B6C" w:rsidRDefault="00734B6C" w:rsidP="00734B6C">
            <w:pPr>
              <w:pStyle w:val="a7"/>
              <w:jc w:val="both"/>
              <w:rPr>
                <w:rFonts w:ascii="Times New Roman" w:hAnsi="Times New Roman" w:cs="Times New Roman"/>
                <w:sz w:val="28"/>
                <w:szCs w:val="28"/>
              </w:rPr>
            </w:pPr>
          </w:p>
        </w:tc>
        <w:tc>
          <w:tcPr>
            <w:tcW w:w="7064" w:type="dxa"/>
          </w:tcPr>
          <w:p w:rsidR="00734B6C" w:rsidRPr="00734B6C" w:rsidRDefault="00734B6C" w:rsidP="00734B6C">
            <w:pPr>
              <w:pStyle w:val="a7"/>
              <w:jc w:val="both"/>
              <w:rPr>
                <w:rFonts w:ascii="Times New Roman" w:hAnsi="Times New Roman" w:cs="Times New Roman"/>
                <w:sz w:val="28"/>
                <w:szCs w:val="28"/>
              </w:rPr>
            </w:pPr>
          </w:p>
        </w:tc>
      </w:tr>
      <w:tr w:rsidR="00734B6C" w:rsidRPr="00734B6C" w:rsidTr="00734B6C">
        <w:trPr>
          <w:trHeight w:val="2462"/>
        </w:trPr>
        <w:tc>
          <w:tcPr>
            <w:tcW w:w="2694" w:type="dxa"/>
          </w:tcPr>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ХХ Х  00 00000</w:t>
            </w: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ХХ Х  ХХ 00000</w:t>
            </w: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tc>
        <w:tc>
          <w:tcPr>
            <w:tcW w:w="7064" w:type="dxa"/>
          </w:tcPr>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Подпрограмма муниципальной программы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Тогучинского района Новосибирской области;</w:t>
            </w: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Мероприятие подпрограммы муниципальной программы</w:t>
            </w:r>
            <w:r w:rsidR="004503ED">
              <w:rPr>
                <w:rFonts w:ascii="Times New Roman" w:hAnsi="Times New Roman" w:cs="Times New Roman"/>
                <w:sz w:val="28"/>
                <w:szCs w:val="28"/>
              </w:rPr>
              <w:t xml:space="preserve">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Тогучинского района Новосибирской области; </w:t>
            </w:r>
          </w:p>
          <w:p w:rsidR="00734B6C" w:rsidRPr="00734B6C" w:rsidRDefault="00734B6C" w:rsidP="00734B6C">
            <w:pPr>
              <w:pStyle w:val="a7"/>
              <w:jc w:val="both"/>
              <w:rPr>
                <w:rFonts w:ascii="Times New Roman" w:hAnsi="Times New Roman" w:cs="Times New Roman"/>
                <w:sz w:val="28"/>
                <w:szCs w:val="28"/>
              </w:rPr>
            </w:pPr>
          </w:p>
        </w:tc>
      </w:tr>
      <w:tr w:rsidR="00734B6C" w:rsidRPr="00734B6C" w:rsidTr="00734B6C">
        <w:trPr>
          <w:trHeight w:val="1046"/>
        </w:trPr>
        <w:tc>
          <w:tcPr>
            <w:tcW w:w="2694" w:type="dxa"/>
            <w:hideMark/>
          </w:tcPr>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ХХ Х ХХ </w:t>
            </w:r>
            <w:proofErr w:type="spellStart"/>
            <w:proofErr w:type="gramStart"/>
            <w:r w:rsidRPr="00734B6C">
              <w:rPr>
                <w:rFonts w:ascii="Times New Roman" w:hAnsi="Times New Roman" w:cs="Times New Roman"/>
                <w:sz w:val="28"/>
                <w:szCs w:val="28"/>
              </w:rPr>
              <w:t>ХХ</w:t>
            </w:r>
            <w:proofErr w:type="spellEnd"/>
            <w:proofErr w:type="gramEnd"/>
            <w:r w:rsidRPr="00734B6C">
              <w:rPr>
                <w:rFonts w:ascii="Times New Roman" w:hAnsi="Times New Roman" w:cs="Times New Roman"/>
                <w:sz w:val="28"/>
                <w:szCs w:val="28"/>
                <w:lang w:val="en-US"/>
              </w:rPr>
              <w:t>XXX</w:t>
            </w:r>
            <w:r w:rsidRPr="00734B6C">
              <w:rPr>
                <w:rFonts w:ascii="Times New Roman" w:hAnsi="Times New Roman" w:cs="Times New Roman"/>
                <w:sz w:val="28"/>
                <w:szCs w:val="28"/>
              </w:rPr>
              <w:t xml:space="preserve"> </w:t>
            </w:r>
          </w:p>
        </w:tc>
        <w:tc>
          <w:tcPr>
            <w:tcW w:w="7064" w:type="dxa"/>
            <w:hideMark/>
          </w:tcPr>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Направление расходов на реализацию мероприятия подпрограммы муниципальной программы</w:t>
            </w:r>
            <w:r w:rsidR="004503ED">
              <w:rPr>
                <w:rFonts w:ascii="Times New Roman" w:hAnsi="Times New Roman" w:cs="Times New Roman"/>
                <w:sz w:val="28"/>
                <w:szCs w:val="28"/>
              </w:rPr>
              <w:t xml:space="preserve"> </w:t>
            </w:r>
            <w:r w:rsidR="004503ED">
              <w:rPr>
                <w:rFonts w:ascii="Times New Roman" w:hAnsi="Times New Roman" w:cs="Times New Roman"/>
                <w:sz w:val="28"/>
                <w:szCs w:val="28"/>
              </w:rPr>
              <w:t>Лебедевского</w:t>
            </w:r>
            <w:r w:rsidR="00A27038" w:rsidRPr="00734B6C">
              <w:rPr>
                <w:rFonts w:ascii="Times New Roman" w:hAnsi="Times New Roman" w:cs="Times New Roman"/>
                <w:sz w:val="28"/>
                <w:szCs w:val="28"/>
              </w:rPr>
              <w:t xml:space="preserve"> </w:t>
            </w:r>
            <w:r w:rsidRPr="00734B6C">
              <w:rPr>
                <w:rFonts w:ascii="Times New Roman" w:hAnsi="Times New Roman" w:cs="Times New Roman"/>
                <w:sz w:val="28"/>
                <w:szCs w:val="28"/>
              </w:rPr>
              <w:t>сельсовета Тогучинского района Новосибирской области.</w:t>
            </w:r>
          </w:p>
        </w:tc>
      </w:tr>
    </w:tbl>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w:t>
      </w:r>
      <w:proofErr w:type="gramStart"/>
      <w:r w:rsidRPr="00734B6C">
        <w:rPr>
          <w:rFonts w:ascii="Times New Roman" w:hAnsi="Times New Roman" w:cs="Times New Roman"/>
          <w:sz w:val="28"/>
          <w:szCs w:val="28"/>
        </w:rPr>
        <w:t xml:space="preserve">Увязка универсальных направлений расходов с непрограммным направлением расходов бюджета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Тогучинского </w:t>
      </w:r>
      <w:r w:rsidRPr="00734B6C">
        <w:rPr>
          <w:rFonts w:ascii="Times New Roman" w:hAnsi="Times New Roman" w:cs="Times New Roman"/>
          <w:sz w:val="28"/>
          <w:szCs w:val="28"/>
        </w:rPr>
        <w:lastRenderedPageBreak/>
        <w:t xml:space="preserve">района Новосибирской области устанавливается в рамках решения Совета депутатов </w:t>
      </w:r>
      <w:r w:rsidR="004503ED">
        <w:rPr>
          <w:rFonts w:ascii="Times New Roman" w:hAnsi="Times New Roman" w:cs="Times New Roman"/>
          <w:sz w:val="28"/>
          <w:szCs w:val="28"/>
        </w:rPr>
        <w:t>Лебедевского</w:t>
      </w:r>
      <w:r w:rsidRPr="00734B6C">
        <w:rPr>
          <w:rFonts w:ascii="Times New Roman" w:hAnsi="Times New Roman" w:cs="Times New Roman"/>
          <w:snapToGrid w:val="0"/>
          <w:sz w:val="28"/>
          <w:szCs w:val="28"/>
        </w:rPr>
        <w:t xml:space="preserve"> сельсовета</w:t>
      </w:r>
      <w:r w:rsidRPr="00734B6C">
        <w:rPr>
          <w:rFonts w:ascii="Times New Roman" w:hAnsi="Times New Roman" w:cs="Times New Roman"/>
          <w:sz w:val="28"/>
          <w:szCs w:val="28"/>
        </w:rPr>
        <w:t xml:space="preserve"> о бюджете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Тогучинского района Новосибирской области на очередной финансовый год и плановый период и (или) сводной бюджетной росписи бюджета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Тогучинского района Новосибирской области по следующей структуре кода целевой статьи:</w:t>
      </w:r>
      <w:proofErr w:type="gramEnd"/>
    </w:p>
    <w:p w:rsidR="00734B6C" w:rsidRPr="00734B6C" w:rsidRDefault="00734B6C" w:rsidP="00734B6C">
      <w:pPr>
        <w:pStyle w:val="a7"/>
        <w:jc w:val="both"/>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2268"/>
        <w:gridCol w:w="7088"/>
      </w:tblGrid>
      <w:tr w:rsidR="00734B6C" w:rsidRPr="00734B6C" w:rsidTr="00734B6C">
        <w:trPr>
          <w:trHeight w:val="80"/>
        </w:trPr>
        <w:tc>
          <w:tcPr>
            <w:tcW w:w="2268" w:type="dxa"/>
            <w:hideMark/>
          </w:tcPr>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99 0 00  00000</w:t>
            </w:r>
          </w:p>
        </w:tc>
        <w:tc>
          <w:tcPr>
            <w:tcW w:w="7088" w:type="dxa"/>
          </w:tcPr>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Непрограммное направление расходов;</w:t>
            </w:r>
          </w:p>
          <w:p w:rsidR="00734B6C" w:rsidRPr="00734B6C" w:rsidRDefault="00734B6C" w:rsidP="00734B6C">
            <w:pPr>
              <w:pStyle w:val="a7"/>
              <w:jc w:val="both"/>
              <w:rPr>
                <w:rFonts w:ascii="Times New Roman" w:hAnsi="Times New Roman" w:cs="Times New Roman"/>
                <w:sz w:val="28"/>
                <w:szCs w:val="28"/>
              </w:rPr>
            </w:pPr>
          </w:p>
        </w:tc>
      </w:tr>
      <w:tr w:rsidR="00734B6C" w:rsidRPr="00734B6C" w:rsidTr="00734B6C">
        <w:tc>
          <w:tcPr>
            <w:tcW w:w="2268" w:type="dxa"/>
            <w:hideMark/>
          </w:tcPr>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99 0 00  ХХХХХ</w:t>
            </w:r>
          </w:p>
        </w:tc>
        <w:tc>
          <w:tcPr>
            <w:tcW w:w="7088" w:type="dxa"/>
          </w:tcPr>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Направления реализации непрограммных расходов.</w:t>
            </w:r>
          </w:p>
          <w:p w:rsidR="00734B6C" w:rsidRPr="00734B6C" w:rsidRDefault="00734B6C" w:rsidP="00734B6C">
            <w:pPr>
              <w:pStyle w:val="a7"/>
              <w:jc w:val="both"/>
              <w:rPr>
                <w:rFonts w:ascii="Times New Roman" w:hAnsi="Times New Roman" w:cs="Times New Roman"/>
                <w:sz w:val="28"/>
                <w:szCs w:val="28"/>
              </w:rPr>
            </w:pPr>
          </w:p>
        </w:tc>
      </w:tr>
    </w:tbl>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w:t>
      </w:r>
    </w:p>
    <w:p w:rsidR="00734B6C" w:rsidRPr="00A27038" w:rsidRDefault="00734B6C" w:rsidP="00A27038">
      <w:pPr>
        <w:pStyle w:val="a7"/>
        <w:jc w:val="center"/>
        <w:rPr>
          <w:rFonts w:ascii="Times New Roman" w:hAnsi="Times New Roman" w:cs="Times New Roman"/>
          <w:snapToGrid w:val="0"/>
          <w:sz w:val="28"/>
          <w:szCs w:val="28"/>
        </w:rPr>
      </w:pPr>
      <w:r w:rsidRPr="00A27038">
        <w:rPr>
          <w:rFonts w:ascii="Times New Roman" w:hAnsi="Times New Roman" w:cs="Times New Roman"/>
          <w:sz w:val="28"/>
          <w:szCs w:val="28"/>
        </w:rPr>
        <w:t>1.2.     Универсальные направления расходов,</w:t>
      </w:r>
      <w:r w:rsidRPr="00A27038">
        <w:rPr>
          <w:rFonts w:ascii="Times New Roman" w:hAnsi="Times New Roman" w:cs="Times New Roman"/>
          <w:snapToGrid w:val="0"/>
          <w:sz w:val="28"/>
          <w:szCs w:val="28"/>
        </w:rPr>
        <w:t xml:space="preserve"> увязываемые</w:t>
      </w:r>
    </w:p>
    <w:p w:rsidR="00734B6C" w:rsidRPr="00A27038" w:rsidRDefault="00734B6C" w:rsidP="00A27038">
      <w:pPr>
        <w:pStyle w:val="a7"/>
        <w:jc w:val="center"/>
        <w:rPr>
          <w:rFonts w:ascii="Times New Roman" w:hAnsi="Times New Roman" w:cs="Times New Roman"/>
          <w:snapToGrid w:val="0"/>
          <w:sz w:val="28"/>
          <w:szCs w:val="28"/>
        </w:rPr>
      </w:pPr>
      <w:r w:rsidRPr="00A27038">
        <w:rPr>
          <w:rFonts w:ascii="Times New Roman" w:hAnsi="Times New Roman" w:cs="Times New Roman"/>
          <w:snapToGrid w:val="0"/>
          <w:sz w:val="28"/>
          <w:szCs w:val="28"/>
        </w:rPr>
        <w:t>с целевыми статьями мероприятий, подпрограмм</w:t>
      </w:r>
    </w:p>
    <w:p w:rsidR="00734B6C" w:rsidRPr="00A27038" w:rsidRDefault="00734B6C" w:rsidP="00A27038">
      <w:pPr>
        <w:pStyle w:val="a7"/>
        <w:jc w:val="center"/>
        <w:rPr>
          <w:rFonts w:ascii="Times New Roman" w:hAnsi="Times New Roman" w:cs="Times New Roman"/>
          <w:snapToGrid w:val="0"/>
          <w:sz w:val="28"/>
          <w:szCs w:val="28"/>
        </w:rPr>
      </w:pPr>
      <w:r w:rsidRPr="00A27038">
        <w:rPr>
          <w:rFonts w:ascii="Times New Roman" w:hAnsi="Times New Roman" w:cs="Times New Roman"/>
          <w:snapToGrid w:val="0"/>
          <w:sz w:val="28"/>
          <w:szCs w:val="28"/>
        </w:rPr>
        <w:t xml:space="preserve">муниципальных программ, непрограммными направлениями расходов бюджета </w:t>
      </w:r>
      <w:r w:rsidR="004503ED">
        <w:rPr>
          <w:rFonts w:ascii="Times New Roman" w:hAnsi="Times New Roman" w:cs="Times New Roman"/>
          <w:sz w:val="28"/>
          <w:szCs w:val="28"/>
        </w:rPr>
        <w:t>Лебедевского</w:t>
      </w:r>
      <w:r w:rsidRPr="00A27038">
        <w:rPr>
          <w:rFonts w:ascii="Times New Roman" w:hAnsi="Times New Roman" w:cs="Times New Roman"/>
          <w:snapToGrid w:val="0"/>
          <w:sz w:val="28"/>
          <w:szCs w:val="28"/>
        </w:rPr>
        <w:t xml:space="preserve"> сельсовета Тогучинского района Новосибирской области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00100  </w:t>
      </w:r>
      <w:r w:rsidR="00A27038">
        <w:rPr>
          <w:rFonts w:ascii="Times New Roman" w:hAnsi="Times New Roman" w:cs="Times New Roman"/>
          <w:sz w:val="28"/>
          <w:szCs w:val="28"/>
        </w:rPr>
        <w:t xml:space="preserve">- </w:t>
      </w:r>
      <w:r w:rsidRPr="00734B6C">
        <w:rPr>
          <w:rFonts w:ascii="Times New Roman" w:hAnsi="Times New Roman" w:cs="Times New Roman"/>
          <w:sz w:val="28"/>
          <w:szCs w:val="28"/>
        </w:rPr>
        <w:t xml:space="preserve"> Обеспечение деятельности органов местного самоуправления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По данному направлению расходов отражаются расходы бюджета сельского поселения на обеспечение </w:t>
      </w:r>
      <w:proofErr w:type="gramStart"/>
      <w:r w:rsidRPr="00734B6C">
        <w:rPr>
          <w:rFonts w:ascii="Times New Roman" w:hAnsi="Times New Roman" w:cs="Times New Roman"/>
          <w:sz w:val="28"/>
          <w:szCs w:val="28"/>
        </w:rPr>
        <w:t>выполнения функций аппарата органа местного самоуправления</w:t>
      </w:r>
      <w:proofErr w:type="gramEnd"/>
      <w:r w:rsidRPr="00734B6C">
        <w:rPr>
          <w:rFonts w:ascii="Times New Roman" w:hAnsi="Times New Roman" w:cs="Times New Roman"/>
          <w:sz w:val="28"/>
          <w:szCs w:val="28"/>
        </w:rPr>
        <w:t>.</w:t>
      </w:r>
    </w:p>
    <w:p w:rsidR="00734B6C" w:rsidRPr="00A27038" w:rsidRDefault="00734B6C" w:rsidP="00A27038">
      <w:pPr>
        <w:pStyle w:val="a7"/>
        <w:jc w:val="center"/>
        <w:rPr>
          <w:rFonts w:ascii="Times New Roman" w:hAnsi="Times New Roman" w:cs="Times New Roman"/>
          <w:sz w:val="28"/>
          <w:szCs w:val="28"/>
        </w:rPr>
      </w:pPr>
      <w:r w:rsidRPr="00A27038">
        <w:rPr>
          <w:rFonts w:ascii="Times New Roman" w:hAnsi="Times New Roman" w:cs="Times New Roman"/>
          <w:bCs/>
          <w:sz w:val="28"/>
          <w:szCs w:val="28"/>
        </w:rPr>
        <w:t xml:space="preserve">1.3. Перечень и правила отнесения расходов бюджета </w:t>
      </w:r>
      <w:r w:rsidR="004503ED">
        <w:rPr>
          <w:rFonts w:ascii="Times New Roman" w:hAnsi="Times New Roman" w:cs="Times New Roman"/>
          <w:sz w:val="28"/>
          <w:szCs w:val="28"/>
        </w:rPr>
        <w:t>Лебедевского</w:t>
      </w:r>
      <w:r w:rsidRPr="00A27038">
        <w:rPr>
          <w:rFonts w:ascii="Times New Roman" w:hAnsi="Times New Roman" w:cs="Times New Roman"/>
          <w:snapToGrid w:val="0"/>
          <w:sz w:val="28"/>
          <w:szCs w:val="28"/>
        </w:rPr>
        <w:t xml:space="preserve"> сельсовета Тогучинского района Новосибирской области</w:t>
      </w:r>
      <w:r w:rsidRPr="00A27038">
        <w:rPr>
          <w:rFonts w:ascii="Times New Roman" w:hAnsi="Times New Roman" w:cs="Times New Roman"/>
          <w:bCs/>
          <w:sz w:val="28"/>
          <w:szCs w:val="28"/>
        </w:rPr>
        <w:t xml:space="preserve"> на соответствующие целевые статьи</w:t>
      </w:r>
    </w:p>
    <w:p w:rsidR="00734B6C" w:rsidRPr="00A27038" w:rsidRDefault="00734B6C" w:rsidP="00734B6C">
      <w:pPr>
        <w:pStyle w:val="a7"/>
        <w:jc w:val="both"/>
        <w:rPr>
          <w:rFonts w:ascii="Times New Roman" w:hAnsi="Times New Roman" w:cs="Times New Roman"/>
          <w:sz w:val="28"/>
          <w:szCs w:val="28"/>
        </w:rPr>
      </w:pPr>
      <w:r w:rsidRPr="00A27038">
        <w:rPr>
          <w:rFonts w:ascii="Times New Roman" w:hAnsi="Times New Roman" w:cs="Times New Roman"/>
          <w:sz w:val="28"/>
          <w:szCs w:val="28"/>
        </w:rPr>
        <w:t>Непрограммные направления расходов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51180 Осуществление первичного воинского учета на территориях, где отсутствуют военные комиссариаты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По данному направлению расходов отражаются расходы бюджета сельского поселения, осуществляемые за счет средств федерального бюджета на осуществление государственного полномочия по первичному воинскому учету на территориях, где отсутствуют военные комиссариаты.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02040 Обеспечение деятельности органов местного самоуправления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По данному направлению расходов отражаются расходы бюджета сельского поселения на обеспечение </w:t>
      </w:r>
      <w:proofErr w:type="gramStart"/>
      <w:r w:rsidRPr="00734B6C">
        <w:rPr>
          <w:rFonts w:ascii="Times New Roman" w:hAnsi="Times New Roman" w:cs="Times New Roman"/>
          <w:sz w:val="28"/>
          <w:szCs w:val="28"/>
        </w:rPr>
        <w:t>выполнения функций аппарата органа местного самоуправления сельского поселения</w:t>
      </w:r>
      <w:proofErr w:type="gramEnd"/>
      <w:r w:rsidRPr="00734B6C">
        <w:rPr>
          <w:rFonts w:ascii="Times New Roman" w:hAnsi="Times New Roman" w:cs="Times New Roman"/>
          <w:sz w:val="28"/>
          <w:szCs w:val="28"/>
        </w:rPr>
        <w:t>.</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02110 Высшее должностное лицо муниципального образования (глава муниципального образования, </w:t>
      </w:r>
      <w:proofErr w:type="gramStart"/>
      <w:r w:rsidRPr="00734B6C">
        <w:rPr>
          <w:rFonts w:ascii="Times New Roman" w:hAnsi="Times New Roman" w:cs="Times New Roman"/>
          <w:sz w:val="28"/>
          <w:szCs w:val="28"/>
        </w:rPr>
        <w:t>возглавляющий</w:t>
      </w:r>
      <w:proofErr w:type="gramEnd"/>
      <w:r w:rsidRPr="00734B6C">
        <w:rPr>
          <w:rFonts w:ascii="Times New Roman" w:hAnsi="Times New Roman" w:cs="Times New Roman"/>
          <w:sz w:val="28"/>
          <w:szCs w:val="28"/>
        </w:rPr>
        <w:t xml:space="preserve"> местную администрацию)</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По данному направлению расходов отражаются расходы бюджета сельского поселения в части оплаты труда, с учетом начислений и социальных выплат главе сельского поселения.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04910 Доплаты к пенсиям муниципальных служащих</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По данному направлению расходов отражаются расходы бюджета сельского поселения</w:t>
      </w:r>
      <w:r w:rsidRPr="00734B6C">
        <w:rPr>
          <w:rFonts w:ascii="Times New Roman" w:hAnsi="Times New Roman" w:cs="Times New Roman"/>
          <w:bCs/>
          <w:sz w:val="28"/>
          <w:szCs w:val="28"/>
        </w:rPr>
        <w:t xml:space="preserve"> для осуществления  доплат к пенсиям  муниципальных служащих.</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06010 Уличное освещение </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06040 Содержание кладбищ</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lastRenderedPageBreak/>
        <w:t>06050</w:t>
      </w:r>
      <w:proofErr w:type="gramStart"/>
      <w:r w:rsidRPr="00734B6C">
        <w:rPr>
          <w:rFonts w:ascii="Times New Roman" w:hAnsi="Times New Roman" w:cs="Times New Roman"/>
          <w:sz w:val="28"/>
          <w:szCs w:val="28"/>
        </w:rPr>
        <w:t xml:space="preserve"> П</w:t>
      </w:r>
      <w:proofErr w:type="gramEnd"/>
      <w:r w:rsidRPr="00734B6C">
        <w:rPr>
          <w:rFonts w:ascii="Times New Roman" w:hAnsi="Times New Roman" w:cs="Times New Roman"/>
          <w:sz w:val="28"/>
          <w:szCs w:val="28"/>
        </w:rPr>
        <w:t xml:space="preserve">рочие мероприятия по благоустройству поселений </w:t>
      </w:r>
    </w:p>
    <w:p w:rsidR="00734B6C" w:rsidRPr="00734B6C" w:rsidRDefault="00734B6C" w:rsidP="00734B6C">
      <w:pPr>
        <w:pStyle w:val="a7"/>
        <w:jc w:val="both"/>
        <w:rPr>
          <w:rFonts w:ascii="Times New Roman" w:hAnsi="Times New Roman" w:cs="Times New Roman"/>
          <w:bCs/>
          <w:sz w:val="28"/>
          <w:szCs w:val="28"/>
        </w:rPr>
      </w:pPr>
      <w:proofErr w:type="gramStart"/>
      <w:r w:rsidRPr="00734B6C">
        <w:rPr>
          <w:rFonts w:ascii="Times New Roman" w:hAnsi="Times New Roman" w:cs="Times New Roman"/>
          <w:sz w:val="28"/>
          <w:szCs w:val="28"/>
        </w:rPr>
        <w:t>По данному направлению расходов отражаются расходы сельского поселения на организацию благоустройства территории поселения (включая освещение улиц, озеленение территории, установку указателей с наименованиями улиц и номерами домов, создание условий для массового отдыха жителей поселения и организацию обустройства мест массового отдыха населения, организацию сбора и вывоза бытовых отходов с территорий общего пользования, содержание мест захоронения).</w:t>
      </w:r>
      <w:proofErr w:type="gramEnd"/>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99990 Условно утвержденные расходы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По данному направлению расходов отражаются условно утвержденные расходы на первый и второй годы планового периода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w:t>
      </w:r>
    </w:p>
    <w:p w:rsidR="00734B6C" w:rsidRPr="00A27038" w:rsidRDefault="00A27038" w:rsidP="00A27038">
      <w:pPr>
        <w:pStyle w:val="a7"/>
        <w:jc w:val="center"/>
        <w:rPr>
          <w:rFonts w:ascii="Times New Roman" w:hAnsi="Times New Roman" w:cs="Times New Roman"/>
          <w:sz w:val="28"/>
          <w:szCs w:val="28"/>
        </w:rPr>
      </w:pPr>
      <w:r>
        <w:rPr>
          <w:rFonts w:ascii="Times New Roman" w:hAnsi="Times New Roman" w:cs="Times New Roman"/>
          <w:sz w:val="28"/>
          <w:szCs w:val="28"/>
        </w:rPr>
        <w:t>2.</w:t>
      </w:r>
      <w:r w:rsidR="00734B6C" w:rsidRPr="00A27038">
        <w:rPr>
          <w:rFonts w:ascii="Times New Roman" w:hAnsi="Times New Roman" w:cs="Times New Roman"/>
          <w:sz w:val="28"/>
          <w:szCs w:val="28"/>
        </w:rPr>
        <w:t>Виды (группы, подгруппы и элементы) расходов бюджета</w:t>
      </w:r>
    </w:p>
    <w:p w:rsidR="00734B6C" w:rsidRPr="00A27038" w:rsidRDefault="004503ED" w:rsidP="00A27038">
      <w:pPr>
        <w:pStyle w:val="a7"/>
        <w:jc w:val="center"/>
        <w:rPr>
          <w:rFonts w:ascii="Times New Roman" w:hAnsi="Times New Roman" w:cs="Times New Roman"/>
          <w:sz w:val="28"/>
          <w:szCs w:val="28"/>
        </w:rPr>
      </w:pPr>
      <w:r>
        <w:rPr>
          <w:rFonts w:ascii="Times New Roman" w:hAnsi="Times New Roman" w:cs="Times New Roman"/>
          <w:sz w:val="28"/>
          <w:szCs w:val="28"/>
        </w:rPr>
        <w:t>Лебедевского</w:t>
      </w:r>
      <w:r w:rsidR="00734B6C" w:rsidRPr="00A27038">
        <w:rPr>
          <w:rFonts w:ascii="Times New Roman" w:hAnsi="Times New Roman" w:cs="Times New Roman"/>
          <w:snapToGrid w:val="0"/>
          <w:sz w:val="28"/>
          <w:szCs w:val="28"/>
        </w:rPr>
        <w:t xml:space="preserve"> сельсовета Тогучинского района Новосибирской области</w:t>
      </w:r>
    </w:p>
    <w:p w:rsidR="00734B6C" w:rsidRPr="00A27038" w:rsidRDefault="00734B6C" w:rsidP="00A27038">
      <w:pPr>
        <w:pStyle w:val="a7"/>
        <w:jc w:val="center"/>
        <w:rPr>
          <w:rFonts w:ascii="Times New Roman" w:hAnsi="Times New Roman" w:cs="Times New Roman"/>
          <w:sz w:val="28"/>
          <w:szCs w:val="28"/>
        </w:rPr>
      </w:pPr>
      <w:r w:rsidRPr="00A27038">
        <w:rPr>
          <w:rFonts w:ascii="Times New Roman" w:hAnsi="Times New Roman" w:cs="Times New Roman"/>
          <w:sz w:val="28"/>
          <w:szCs w:val="28"/>
        </w:rPr>
        <w:t>2.1. Общие положения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Виды расходов детализируют направления финансового обеспечения расходов</w:t>
      </w:r>
      <w:r w:rsidRPr="00734B6C">
        <w:rPr>
          <w:rFonts w:ascii="Times New Roman" w:hAnsi="Times New Roman" w:cs="Times New Roman"/>
          <w:snapToGrid w:val="0"/>
          <w:sz w:val="28"/>
          <w:szCs w:val="28"/>
        </w:rPr>
        <w:t xml:space="preserve"> органа местного самоуправления, указанного в ведомственной структуре расходов бюджета </w:t>
      </w:r>
      <w:r w:rsidR="004503ED">
        <w:rPr>
          <w:rFonts w:ascii="Times New Roman" w:hAnsi="Times New Roman" w:cs="Times New Roman"/>
          <w:sz w:val="28"/>
          <w:szCs w:val="28"/>
        </w:rPr>
        <w:t>Лебедевского</w:t>
      </w:r>
      <w:r w:rsidRPr="00734B6C">
        <w:rPr>
          <w:rFonts w:ascii="Times New Roman" w:hAnsi="Times New Roman" w:cs="Times New Roman"/>
          <w:snapToGrid w:val="0"/>
          <w:sz w:val="28"/>
          <w:szCs w:val="28"/>
        </w:rPr>
        <w:t xml:space="preserve"> сельсовета Тогучинского района Новосибирской области </w:t>
      </w:r>
      <w:r w:rsidRPr="00734B6C">
        <w:rPr>
          <w:rFonts w:ascii="Times New Roman" w:hAnsi="Times New Roman" w:cs="Times New Roman"/>
          <w:sz w:val="28"/>
          <w:szCs w:val="28"/>
        </w:rPr>
        <w:t>по целевым статьям классификации расходов.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Перечень и правила применения единых групп, подгрупп и элементов видов расходов приведены в подпункте 2.2. настоящего раздела.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w:t>
      </w:r>
    </w:p>
    <w:p w:rsidR="00734B6C" w:rsidRPr="00A27038" w:rsidRDefault="00734B6C" w:rsidP="00A27038">
      <w:pPr>
        <w:pStyle w:val="a7"/>
        <w:jc w:val="center"/>
        <w:rPr>
          <w:rFonts w:ascii="Times New Roman" w:hAnsi="Times New Roman" w:cs="Times New Roman"/>
          <w:sz w:val="28"/>
          <w:szCs w:val="28"/>
        </w:rPr>
      </w:pPr>
      <w:r w:rsidRPr="00A27038">
        <w:rPr>
          <w:rFonts w:ascii="Times New Roman" w:hAnsi="Times New Roman" w:cs="Times New Roman"/>
          <w:sz w:val="28"/>
          <w:szCs w:val="28"/>
        </w:rPr>
        <w:t>2.2. Виды расходов бюджета</w:t>
      </w:r>
    </w:p>
    <w:p w:rsidR="00734B6C" w:rsidRPr="00A27038" w:rsidRDefault="004503ED" w:rsidP="00A27038">
      <w:pPr>
        <w:pStyle w:val="a7"/>
        <w:jc w:val="center"/>
        <w:rPr>
          <w:rFonts w:ascii="Times New Roman" w:hAnsi="Times New Roman" w:cs="Times New Roman"/>
          <w:sz w:val="28"/>
          <w:szCs w:val="28"/>
        </w:rPr>
      </w:pPr>
      <w:r>
        <w:rPr>
          <w:rFonts w:ascii="Times New Roman" w:hAnsi="Times New Roman" w:cs="Times New Roman"/>
          <w:sz w:val="28"/>
          <w:szCs w:val="28"/>
        </w:rPr>
        <w:t>Лебедевского</w:t>
      </w:r>
      <w:r w:rsidR="00734B6C" w:rsidRPr="00A27038">
        <w:rPr>
          <w:rFonts w:ascii="Times New Roman" w:hAnsi="Times New Roman" w:cs="Times New Roman"/>
          <w:snapToGrid w:val="0"/>
          <w:sz w:val="28"/>
          <w:szCs w:val="28"/>
        </w:rPr>
        <w:t xml:space="preserve"> сельсовета Тогучинского района Новосибирской области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w:t>
      </w:r>
      <w:r w:rsidR="008D7720">
        <w:rPr>
          <w:rFonts w:ascii="Times New Roman" w:hAnsi="Times New Roman" w:cs="Times New Roman"/>
          <w:sz w:val="28"/>
          <w:szCs w:val="28"/>
        </w:rPr>
        <w:t>рственными внебюджетными фондами.</w:t>
      </w:r>
      <w:bookmarkStart w:id="0" w:name="_GoBack"/>
      <w:bookmarkEnd w:id="0"/>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Данная группа предназначена для отражения (с </w:t>
      </w:r>
      <w:proofErr w:type="gramStart"/>
      <w:r w:rsidRPr="00734B6C">
        <w:rPr>
          <w:rFonts w:ascii="Times New Roman" w:hAnsi="Times New Roman" w:cs="Times New Roman"/>
          <w:sz w:val="28"/>
          <w:szCs w:val="28"/>
        </w:rPr>
        <w:t>учетом</w:t>
      </w:r>
      <w:proofErr w:type="gramEnd"/>
      <w:r w:rsidRPr="00734B6C">
        <w:rPr>
          <w:rFonts w:ascii="Times New Roman" w:hAnsi="Times New Roman" w:cs="Times New Roman"/>
          <w:sz w:val="28"/>
          <w:szCs w:val="28"/>
        </w:rPr>
        <w:t xml:space="preserve"> установленной в ней детализации по подгруппам и элементам) расходов бюджета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на оплату труда работников, выплату денежного содержания (денежного вознаграждения, заработной платы), осуществление иных выплат, предусмотренных законодательством Российской Федерации, работникам органов местного самоуправления, (далее - муниципальные органы), лицам, замещающим муниципальные должности, муниципальным служащим, иным работникам муниципальных органов, не являющимся муниципальными служащими, с учетом страховых взносов по обязательному социальному страхованию в государственные внебюджетные фонды Российской Федерации, а также командировочных и иных выплат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 рамках данной группы видов расходов: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lastRenderedPageBreak/>
        <w:t>- по элементу видов расходов 121 "Фонд оплаты труда государственных (муниципальных) органов» отражаются расходы на выплату заработной платы, осуществляемые на основе договоров (контрактов), в соответствии с законодательством Российской Федерации о муниципальной службе, трудовым законодательством, а также:</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иные выплаты и удержания, произведенные с заработной платы, к которым, в том числе, относятся: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выплаты поощрительного, стимулирующего характера, в том числе вознаграждения по итогам работы за год, премии, материальная помощь;</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выплата денежных средств за участие в боевых действиях;</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выплата за дни медицинского обследования, сдачи крови и отдыха, предоставляемые работникам - донорам крови;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выплата за дни участия в выполнении муниципальных или общественных обязанностей;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выплата материальной помощи за счет фонда оплаты труда, не относящаяся к выплатам поощрительного, стимулирующего характера;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оплата услуг кредитных организаций по зачислению денежных средств на лицевые счета работников (служащих), открытых в кредитных организациях за счет средств работника (служащего) путем удержания работодателем необходимой для оплаты услуги суммы из заработной платы работников (служащих) на основании их заявлений, а также оплата почтового сбора;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перечисления денежных сре</w:t>
      </w:r>
      <w:proofErr w:type="gramStart"/>
      <w:r w:rsidRPr="00734B6C">
        <w:rPr>
          <w:rFonts w:ascii="Times New Roman" w:hAnsi="Times New Roman" w:cs="Times New Roman"/>
          <w:sz w:val="28"/>
          <w:szCs w:val="28"/>
        </w:rPr>
        <w:t>дств пр</w:t>
      </w:r>
      <w:proofErr w:type="gramEnd"/>
      <w:r w:rsidRPr="00734B6C">
        <w:rPr>
          <w:rFonts w:ascii="Times New Roman" w:hAnsi="Times New Roman" w:cs="Times New Roman"/>
          <w:sz w:val="28"/>
          <w:szCs w:val="28"/>
        </w:rPr>
        <w:t>офсоюзным организациям (членские профсоюзные взносы);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налог на доходы физических лиц;</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удержания по исполнительным документам, в том числе, на оплату алиментов;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возмещение материального ущерба, причиненного работником организации;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иные удержания, производимые из выплат, осуществляемых по элементу видов расходов 121 "Фонд оплаты труда государственных (муниципальных) органов";</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 по элементу видов расходов 122 "Иные выплаты персоналу государственных (муниципальных) органов, за исключением фонда оплаты труда» отражаются расходы на осуществление работодателем (нанимателем) в соответствии с законодательством Российской Федерации выплат в пользу работников (муниципальных) служащих сотрудников) и (или) их иждивенцев, не относящихся к заработной плате пособий, компенсаций и иных дополнительных выплат, обусловленных условиями трудовых отношений, статусом получателей).</w:t>
      </w:r>
      <w:proofErr w:type="gramEnd"/>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по элементу видов расходов 129 "Взносы по обязательному социальному страхованию на выплаты денежного содержания и иные выплаты работникам государственных (муниципальных) органов» отражаются расходы </w:t>
      </w:r>
      <w:proofErr w:type="gramStart"/>
      <w:r w:rsidRPr="00734B6C">
        <w:rPr>
          <w:rFonts w:ascii="Times New Roman" w:hAnsi="Times New Roman" w:cs="Times New Roman"/>
          <w:sz w:val="28"/>
          <w:szCs w:val="28"/>
        </w:rPr>
        <w:t>на</w:t>
      </w:r>
      <w:proofErr w:type="gramEnd"/>
      <w:r w:rsidRPr="00734B6C">
        <w:rPr>
          <w:rFonts w:ascii="Times New Roman" w:hAnsi="Times New Roman" w:cs="Times New Roman"/>
          <w:sz w:val="28"/>
          <w:szCs w:val="28"/>
        </w:rPr>
        <w:t>:</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lastRenderedPageBreak/>
        <w:t xml:space="preserve">начисления на уплату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пособия, выплачиваемые работодателем за счет средств Фонда социального страхования Российской Федерации штатным работникам (за исключением пособий, выплачиваемых за счет средств федерального бюджета, выделяемых федеральным органам исполнительной власти, в которых предусмотрена военная служба и служба в правоохранительных органах):</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w:t>
      </w:r>
      <w:r w:rsidRPr="00734B6C">
        <w:rPr>
          <w:rFonts w:ascii="Times New Roman" w:hAnsi="Times New Roman" w:cs="Times New Roman"/>
          <w:sz w:val="28"/>
          <w:szCs w:val="28"/>
        </w:rPr>
        <w:tab/>
        <w:t>пособие по беременности и родам;</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w:t>
      </w:r>
      <w:r w:rsidRPr="00734B6C">
        <w:rPr>
          <w:rFonts w:ascii="Times New Roman" w:hAnsi="Times New Roman" w:cs="Times New Roman"/>
          <w:sz w:val="28"/>
          <w:szCs w:val="28"/>
        </w:rPr>
        <w:tab/>
        <w:t>единовременное пособие женщинам, вставшим на учет в медицинских учреждениях в ранние сроки беременности;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w:t>
      </w:r>
      <w:r w:rsidRPr="00734B6C">
        <w:rPr>
          <w:rFonts w:ascii="Times New Roman" w:hAnsi="Times New Roman" w:cs="Times New Roman"/>
          <w:sz w:val="28"/>
          <w:szCs w:val="28"/>
        </w:rPr>
        <w:tab/>
        <w:t>единовременное пособие при рождении ребенка и ежемесячное пособие по уходу за ребенком до достижения им возраста полутора лет;</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w:t>
      </w:r>
      <w:r w:rsidRPr="00734B6C">
        <w:rPr>
          <w:rFonts w:ascii="Times New Roman" w:hAnsi="Times New Roman" w:cs="Times New Roman"/>
          <w:sz w:val="28"/>
          <w:szCs w:val="28"/>
        </w:rPr>
        <w:tab/>
        <w:t>женщинам, уволенным в период беременности, отпуска по беременности и родам, и лицам, уволенным в период отпуска по уходу за ребенком в связи с ликвидацией учреждения;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другие расходы, связанные с начислениями на выплаты по оплате труда, производимые по соответствующим элементам видов расходов группы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w:t>
      </w:r>
      <w:r w:rsidRPr="00734B6C">
        <w:rPr>
          <w:rFonts w:ascii="Times New Roman" w:hAnsi="Times New Roman" w:cs="Times New Roman"/>
          <w:sz w:val="28"/>
          <w:szCs w:val="28"/>
        </w:rPr>
        <w:tab/>
        <w:t>оплата пособия по временной нетрудоспособности, за исключением пособия за первые три дня временной нетрудоспособности, оплачиваемого за счет средств работодателя (в том числе перечисление налога на доходы физических лиц, в случае его удержания с доходов физического лица в виде пособий по временной нетрудоспособности, за исключением части пособий за первые три дня временной нетрудоспособности, выплачиваемой за счет средств работодателя);</w:t>
      </w:r>
      <w:proofErr w:type="gramEnd"/>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w:t>
      </w:r>
      <w:r w:rsidRPr="00734B6C">
        <w:rPr>
          <w:rFonts w:ascii="Times New Roman" w:hAnsi="Times New Roman" w:cs="Times New Roman"/>
          <w:sz w:val="28"/>
          <w:szCs w:val="28"/>
        </w:rPr>
        <w:tab/>
        <w:t>расходы на обеспечение мер, направленных на сокращение производственного травматизма и профессиональных заболеваний работников (приобретение спецодежды) в счет начисляемых страховых взносов на обязательное социальное страхование от несчастных случаев на производстве и профессиональных заболеваний;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иные аналогичные расходы.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Данная группа обобщает расходы, отражаемые по следующим подгруппам, элементам видов расходов.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120 Расходы на выплаты персоналу </w:t>
      </w:r>
      <w:proofErr w:type="gramStart"/>
      <w:r w:rsidRPr="00734B6C">
        <w:rPr>
          <w:rFonts w:ascii="Times New Roman" w:hAnsi="Times New Roman" w:cs="Times New Roman"/>
          <w:sz w:val="28"/>
          <w:szCs w:val="28"/>
        </w:rPr>
        <w:t>государственных</w:t>
      </w:r>
      <w:proofErr w:type="gramEnd"/>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(муниципальных) органов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Данная подгруппа обобщает расходы бюджета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на выплату денежного содержания (денежного вознаграждения, заработной </w:t>
      </w:r>
      <w:r w:rsidRPr="00734B6C">
        <w:rPr>
          <w:rFonts w:ascii="Times New Roman" w:hAnsi="Times New Roman" w:cs="Times New Roman"/>
          <w:sz w:val="28"/>
          <w:szCs w:val="28"/>
        </w:rPr>
        <w:lastRenderedPageBreak/>
        <w:t xml:space="preserve">платы), а также осуществление командировочных и иных выплат, в соответствии с трудовыми договорами (служебными контрактами, контрактами) и предусмотренных законодательством Российской Федерации, </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законодательством субъектов Российской Федерации и (или) муниципальными правовыми актами работникам муниципальных органов, лицам, замещающим муниципальные должности, муниципальным служащим, иным работникам муниципальных органов, не являющимся муниципальными служащими, с учетом страховых взносов по обязательному социальному страхованию в государственные внебюджетные фонды Российской Федерации с указанных выплат.</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Данная подгруппа включает следующие элементы видов расходов: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121 Фонд оплаты труда </w:t>
      </w:r>
      <w:proofErr w:type="gramStart"/>
      <w:r w:rsidRPr="00734B6C">
        <w:rPr>
          <w:rFonts w:ascii="Times New Roman" w:hAnsi="Times New Roman" w:cs="Times New Roman"/>
          <w:sz w:val="28"/>
          <w:szCs w:val="28"/>
        </w:rPr>
        <w:t>государственных</w:t>
      </w:r>
      <w:proofErr w:type="gramEnd"/>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(муниципальных) органов</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 xml:space="preserve">По данному элементу отражаются расходы бюджета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сельского поселения, осуществляемые в пределах фонда оплаты труда  муниципальным органом, на выплату денежного содержания (денежного вознаграждения, заработной платы), а также осуществление иных выплат,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работникам муниципальных органов, лицам, замещающим муниципальные должности, муниципальным</w:t>
      </w:r>
      <w:proofErr w:type="gramEnd"/>
      <w:r w:rsidRPr="00734B6C">
        <w:rPr>
          <w:rFonts w:ascii="Times New Roman" w:hAnsi="Times New Roman" w:cs="Times New Roman"/>
          <w:sz w:val="28"/>
          <w:szCs w:val="28"/>
        </w:rPr>
        <w:t xml:space="preserve"> служащим, иным работникам муниципальных органов, не являющимся муниципальными служащими, включая выплаты 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122</w:t>
      </w:r>
      <w:proofErr w:type="gramStart"/>
      <w:r w:rsidRPr="00734B6C">
        <w:rPr>
          <w:rFonts w:ascii="Times New Roman" w:hAnsi="Times New Roman" w:cs="Times New Roman"/>
          <w:sz w:val="28"/>
          <w:szCs w:val="28"/>
        </w:rPr>
        <w:t xml:space="preserve"> И</w:t>
      </w:r>
      <w:proofErr w:type="gramEnd"/>
      <w:r w:rsidRPr="00734B6C">
        <w:rPr>
          <w:rFonts w:ascii="Times New Roman" w:hAnsi="Times New Roman" w:cs="Times New Roman"/>
          <w:sz w:val="28"/>
          <w:szCs w:val="28"/>
        </w:rPr>
        <w:t>ные выплаты персоналу государственных (муниципальных)</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органов, за исключением фонда оплаты труда</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 xml:space="preserve">По данному элементу отражаются расходы бюджета </w:t>
      </w:r>
      <w:r w:rsidR="004503ED">
        <w:rPr>
          <w:rFonts w:ascii="Times New Roman" w:hAnsi="Times New Roman" w:cs="Times New Roman"/>
          <w:sz w:val="28"/>
          <w:szCs w:val="28"/>
        </w:rPr>
        <w:t>Лебедевского</w:t>
      </w:r>
      <w:r w:rsidR="00A27038" w:rsidRPr="00734B6C">
        <w:rPr>
          <w:rFonts w:ascii="Times New Roman" w:hAnsi="Times New Roman" w:cs="Times New Roman"/>
          <w:sz w:val="28"/>
          <w:szCs w:val="28"/>
        </w:rPr>
        <w:t xml:space="preserve"> </w:t>
      </w:r>
      <w:r w:rsidRPr="00734B6C">
        <w:rPr>
          <w:rFonts w:ascii="Times New Roman" w:hAnsi="Times New Roman" w:cs="Times New Roman"/>
          <w:sz w:val="28"/>
          <w:szCs w:val="28"/>
        </w:rPr>
        <w:t>сельсовета по осуществлению работникам муниципального органа, лицам, замещающим  муниципальные должности, муниципальным служащим, иным работникам муниципальных органов, не являющимся  муниципальными служащими, обусловленных их статусом командировочных и иных выплат и компенсаций,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не включенных</w:t>
      </w:r>
      <w:proofErr w:type="gramEnd"/>
      <w:r w:rsidRPr="00734B6C">
        <w:rPr>
          <w:rFonts w:ascii="Times New Roman" w:hAnsi="Times New Roman" w:cs="Times New Roman"/>
          <w:sz w:val="28"/>
          <w:szCs w:val="28"/>
        </w:rPr>
        <w:t xml:space="preserve"> в фонд оплаты труда.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123</w:t>
      </w:r>
      <w:proofErr w:type="gramStart"/>
      <w:r w:rsidRPr="00734B6C">
        <w:rPr>
          <w:rFonts w:ascii="Times New Roman" w:hAnsi="Times New Roman" w:cs="Times New Roman"/>
          <w:sz w:val="28"/>
          <w:szCs w:val="28"/>
        </w:rPr>
        <w:t xml:space="preserve"> И</w:t>
      </w:r>
      <w:proofErr w:type="gramEnd"/>
      <w:r w:rsidRPr="00734B6C">
        <w:rPr>
          <w:rFonts w:ascii="Times New Roman" w:hAnsi="Times New Roman" w:cs="Times New Roman"/>
          <w:sz w:val="28"/>
          <w:szCs w:val="28"/>
        </w:rPr>
        <w:t>ные выплаты, за исключением фонда оплаты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труда государственных (муниципальных) органов, лицам,</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привлекаемым</w:t>
      </w:r>
      <w:proofErr w:type="gramEnd"/>
      <w:r w:rsidRPr="00734B6C">
        <w:rPr>
          <w:rFonts w:ascii="Times New Roman" w:hAnsi="Times New Roman" w:cs="Times New Roman"/>
          <w:sz w:val="28"/>
          <w:szCs w:val="28"/>
        </w:rPr>
        <w:t xml:space="preserve"> согласно законодательству для выполнения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отдельных полномочий</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 xml:space="preserve">По данному элементу отражаются расходы бюджета </w:t>
      </w:r>
      <w:r w:rsidR="004503ED">
        <w:rPr>
          <w:rFonts w:ascii="Times New Roman" w:hAnsi="Times New Roman" w:cs="Times New Roman"/>
          <w:sz w:val="28"/>
          <w:szCs w:val="28"/>
        </w:rPr>
        <w:t>Лебедевского</w:t>
      </w:r>
      <w:r w:rsidR="00A27038" w:rsidRPr="00734B6C">
        <w:rPr>
          <w:rFonts w:ascii="Times New Roman" w:hAnsi="Times New Roman" w:cs="Times New Roman"/>
          <w:sz w:val="28"/>
          <w:szCs w:val="28"/>
        </w:rPr>
        <w:t xml:space="preserve"> </w:t>
      </w:r>
      <w:r w:rsidRPr="00734B6C">
        <w:rPr>
          <w:rFonts w:ascii="Times New Roman" w:hAnsi="Times New Roman" w:cs="Times New Roman"/>
          <w:sz w:val="28"/>
          <w:szCs w:val="28"/>
        </w:rPr>
        <w:t xml:space="preserve">сельсовета на предусмотренные законодательством Российской Федерации, </w:t>
      </w:r>
      <w:r w:rsidRPr="00734B6C">
        <w:rPr>
          <w:rFonts w:ascii="Times New Roman" w:hAnsi="Times New Roman" w:cs="Times New Roman"/>
          <w:sz w:val="28"/>
          <w:szCs w:val="28"/>
        </w:rPr>
        <w:lastRenderedPageBreak/>
        <w:t>законодательством субъектов Российской Федерации и (или) муниципальными правовыми актами выплаты физическим лицам, привлекаемым муниципальным органом для выполнения отдельных полномочий без заключения с ними служебных контрактов или договоров гражданско-правового характера, в том числе расходы на выплаты присяжным и арбитражным заседателям, свидетелям и иным лицам, привлекаемым уполномоченными органами для</w:t>
      </w:r>
      <w:proofErr w:type="gramEnd"/>
      <w:r w:rsidRPr="00734B6C">
        <w:rPr>
          <w:rFonts w:ascii="Times New Roman" w:hAnsi="Times New Roman" w:cs="Times New Roman"/>
          <w:sz w:val="28"/>
          <w:szCs w:val="28"/>
        </w:rPr>
        <w:t xml:space="preserve"> участия в судебном разбирательстве, гражданам при их призыве на военные сборы, а также на выплату возмещений и компенсаций: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иным физическим лицам, привлекаемым к выполнению отдельных полномочий (мероприятий) в соответствии с муниципальными нормативными правовыми актами (за исключением расходов на оплату услуг привлекаемых специалистов, отражаемых по виду расходов 244 "Прочая закупка товаров, работ и услуг для обеспечения государственных (муниципальных) нужд).</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129 Взносы по обязательному социальному страхованию</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на выплаты денежного содержания и иные выплаты работникам</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государственных (муниципальных) органов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По данному элементу отражаются расходы на уплату муниципальным органом страховых взносов по обязательному социальному страхованию в государственные внебюджетные фонды Российской Федерации, начисленных на выплаты, осуществляемые по иным элементам подгруппы  120 "Расходы на выплаты персоналу государственных (муниципальных) органов".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Также по данному элементу отражаются расходы по выплате пособий, осуществляемых в соответствии с законодательством Российской Федерации за счет средств Фонда социального страхования Российской Федерации работникам муниципальных органов.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200 Закупка товаров, работ и услуг для обеспечения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государственных (муниципальных) нужд</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Данная группа предназначена для отражения (с учетом</w:t>
      </w:r>
      <w:r w:rsidR="008D7720">
        <w:rPr>
          <w:rFonts w:ascii="Times New Roman" w:hAnsi="Times New Roman" w:cs="Times New Roman"/>
          <w:sz w:val="28"/>
          <w:szCs w:val="28"/>
        </w:rPr>
        <w:t>,</w:t>
      </w:r>
      <w:r w:rsidRPr="00734B6C">
        <w:rPr>
          <w:rFonts w:ascii="Times New Roman" w:hAnsi="Times New Roman" w:cs="Times New Roman"/>
          <w:sz w:val="28"/>
          <w:szCs w:val="28"/>
        </w:rPr>
        <w:t xml:space="preserve"> установленной в ней детализации по подгруппам и элементам) расходов бюджета </w:t>
      </w:r>
      <w:r w:rsidR="004503ED">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на закупку товаров, работ и услуг (включая аренду имущества) для обеспечения муниципальных нужд,  за исключением расходов на осуществление капитальных вложений в объекты муниципальной собственности. </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240</w:t>
      </w:r>
      <w:proofErr w:type="gramStart"/>
      <w:r w:rsidRPr="00734B6C">
        <w:rPr>
          <w:rFonts w:ascii="Times New Roman" w:hAnsi="Times New Roman" w:cs="Times New Roman"/>
          <w:sz w:val="28"/>
          <w:szCs w:val="28"/>
        </w:rPr>
        <w:t xml:space="preserve"> И</w:t>
      </w:r>
      <w:proofErr w:type="gramEnd"/>
      <w:r w:rsidRPr="00734B6C">
        <w:rPr>
          <w:rFonts w:ascii="Times New Roman" w:hAnsi="Times New Roman" w:cs="Times New Roman"/>
          <w:sz w:val="28"/>
          <w:szCs w:val="28"/>
        </w:rPr>
        <w:t>ные закупки товаров, работ и услуг для обеспечения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государственных (муниципальных) нужд</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Данная подгруппа обобщает расходы бюджета </w:t>
      </w:r>
      <w:r w:rsidR="008D7720">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на закупку товаров, работ и услуг для обеспечения муниципальных нужд и не отнесенные к иным подгруппам, элементам видов расходов в соответствии с настоящим Положением.</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Данная подгруппа включает следующие элементы видов расходов: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242 Закупка товаров, работ, услуг в сфере </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информационно-коммуникационных технологий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lastRenderedPageBreak/>
        <w:t xml:space="preserve">По данному виду расходов отражаются расходы бюджета </w:t>
      </w:r>
      <w:r w:rsidR="008D7720">
        <w:rPr>
          <w:rFonts w:ascii="Times New Roman" w:hAnsi="Times New Roman" w:cs="Times New Roman"/>
          <w:sz w:val="28"/>
          <w:szCs w:val="28"/>
        </w:rPr>
        <w:t>Лебедевского</w:t>
      </w:r>
      <w:r w:rsidR="00A27038" w:rsidRPr="00734B6C">
        <w:rPr>
          <w:rFonts w:ascii="Times New Roman" w:hAnsi="Times New Roman" w:cs="Times New Roman"/>
          <w:sz w:val="28"/>
          <w:szCs w:val="28"/>
        </w:rPr>
        <w:t xml:space="preserve"> </w:t>
      </w:r>
      <w:r w:rsidRPr="00734B6C">
        <w:rPr>
          <w:rFonts w:ascii="Times New Roman" w:hAnsi="Times New Roman" w:cs="Times New Roman"/>
          <w:sz w:val="28"/>
          <w:szCs w:val="28"/>
        </w:rPr>
        <w:t>сельсовета на реализацию мероприятий по информатизации, в части муниципальных информационных систем и информационно-коммуникационной инфраструктуры.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244</w:t>
      </w:r>
      <w:proofErr w:type="gramStart"/>
      <w:r w:rsidRPr="00734B6C">
        <w:rPr>
          <w:rFonts w:ascii="Times New Roman" w:hAnsi="Times New Roman" w:cs="Times New Roman"/>
          <w:sz w:val="28"/>
          <w:szCs w:val="28"/>
        </w:rPr>
        <w:t xml:space="preserve"> П</w:t>
      </w:r>
      <w:proofErr w:type="gramEnd"/>
      <w:r w:rsidRPr="00734B6C">
        <w:rPr>
          <w:rFonts w:ascii="Times New Roman" w:hAnsi="Times New Roman" w:cs="Times New Roman"/>
          <w:sz w:val="28"/>
          <w:szCs w:val="28"/>
        </w:rPr>
        <w:t>рочая закупка товаров, работ и услуг для обеспечения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государственных (муниципальных) нужд</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По данному элементу отражаются расходы бюджета </w:t>
      </w:r>
      <w:r w:rsidR="008D7720">
        <w:rPr>
          <w:rFonts w:ascii="Times New Roman" w:hAnsi="Times New Roman" w:cs="Times New Roman"/>
          <w:sz w:val="28"/>
          <w:szCs w:val="28"/>
        </w:rPr>
        <w:t>Лебедевского</w:t>
      </w:r>
      <w:r w:rsidR="00A27038" w:rsidRPr="00734B6C">
        <w:rPr>
          <w:rFonts w:ascii="Times New Roman" w:hAnsi="Times New Roman" w:cs="Times New Roman"/>
          <w:sz w:val="28"/>
          <w:szCs w:val="28"/>
        </w:rPr>
        <w:t xml:space="preserve"> </w:t>
      </w:r>
      <w:r w:rsidRPr="00734B6C">
        <w:rPr>
          <w:rFonts w:ascii="Times New Roman" w:hAnsi="Times New Roman" w:cs="Times New Roman"/>
          <w:sz w:val="28"/>
          <w:szCs w:val="28"/>
        </w:rPr>
        <w:t xml:space="preserve">сельсовета на закупку товаров, работ, услуг для обеспечения муниципальных нужд, в том числе расходы </w:t>
      </w:r>
      <w:proofErr w:type="gramStart"/>
      <w:r w:rsidRPr="00734B6C">
        <w:rPr>
          <w:rFonts w:ascii="Times New Roman" w:hAnsi="Times New Roman" w:cs="Times New Roman"/>
          <w:sz w:val="28"/>
          <w:szCs w:val="28"/>
        </w:rPr>
        <w:t>на</w:t>
      </w:r>
      <w:proofErr w:type="gramEnd"/>
      <w:r w:rsidRPr="00734B6C">
        <w:rPr>
          <w:rFonts w:ascii="Times New Roman" w:hAnsi="Times New Roman" w:cs="Times New Roman"/>
          <w:sz w:val="28"/>
          <w:szCs w:val="28"/>
        </w:rPr>
        <w:t>:</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оплату услуг фельдъегерской и специальной связи (доставка специальной корреспонденции);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оплату услуг почтовой связи (с учетом комплекса расходов, связанных с использованием франкировальных машин);</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оплату договоров на монтаж, обеспечение функционирования и поддержку работоспособности систем, не относящихся к сфере информационно-коммуникационных технологий (пожарной и охранной сигнализации, систем допуска в помещение, видеонаблюдения (в том числе, с использованием удаленных </w:t>
      </w:r>
      <w:proofErr w:type="spellStart"/>
      <w:r w:rsidRPr="00734B6C">
        <w:rPr>
          <w:rFonts w:ascii="Times New Roman" w:hAnsi="Times New Roman" w:cs="Times New Roman"/>
          <w:sz w:val="28"/>
          <w:szCs w:val="28"/>
        </w:rPr>
        <w:t>web</w:t>
      </w:r>
      <w:proofErr w:type="spellEnd"/>
      <w:r w:rsidRPr="00734B6C">
        <w:rPr>
          <w:rFonts w:ascii="Times New Roman" w:hAnsi="Times New Roman" w:cs="Times New Roman"/>
          <w:sz w:val="28"/>
          <w:szCs w:val="28"/>
        </w:rPr>
        <w:t>-камер);</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приобретение специальной техники и оборудования, не </w:t>
      </w:r>
      <w:proofErr w:type="gramStart"/>
      <w:r w:rsidRPr="00734B6C">
        <w:rPr>
          <w:rFonts w:ascii="Times New Roman" w:hAnsi="Times New Roman" w:cs="Times New Roman"/>
          <w:sz w:val="28"/>
          <w:szCs w:val="28"/>
        </w:rPr>
        <w:t>относящихся</w:t>
      </w:r>
      <w:proofErr w:type="gramEnd"/>
      <w:r w:rsidRPr="00734B6C">
        <w:rPr>
          <w:rFonts w:ascii="Times New Roman" w:hAnsi="Times New Roman" w:cs="Times New Roman"/>
          <w:sz w:val="28"/>
          <w:szCs w:val="28"/>
        </w:rPr>
        <w:t xml:space="preserve"> к сфере ИКТ (томограф, полиграф, аппарат ультразвуковой диагностики, мобильные и стационарные инспекционные досмотровые комплексы), бумаги;</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приобретение запасных частей, картриджей, тонера и иных расходных материалов, заправке картриджей к специальной техники и оборудования, не относящихся к сфере ИКТ;</w:t>
      </w:r>
      <w:proofErr w:type="gramEnd"/>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оплату договоров на оказание услуг по обучению в сфере информационно-коммуникационных технологий;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приобретение навигаторов;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оплату договоров на предоставление места в коллекторах для прокладки кабелей связи заказчика.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Также по данному виду расходов подлежат отражению расходы </w:t>
      </w:r>
      <w:proofErr w:type="gramStart"/>
      <w:r w:rsidRPr="00734B6C">
        <w:rPr>
          <w:rFonts w:ascii="Times New Roman" w:hAnsi="Times New Roman" w:cs="Times New Roman"/>
          <w:sz w:val="28"/>
          <w:szCs w:val="28"/>
        </w:rPr>
        <w:t>на</w:t>
      </w:r>
      <w:proofErr w:type="gramEnd"/>
      <w:r w:rsidRPr="00734B6C">
        <w:rPr>
          <w:rFonts w:ascii="Times New Roman" w:hAnsi="Times New Roman" w:cs="Times New Roman"/>
          <w:sz w:val="28"/>
          <w:szCs w:val="28"/>
        </w:rPr>
        <w:t>:</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оплату услуг юридических лиц, направляющих переводчиков, экспертов, адвокатов и иных специалистов, на основании соответствующих договоров, выставленных указанными юридическими лицами счетов, постановлений дознавателя, следователя, прокурора, судьи, либо определений суда;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оплату услуг физических лиц (переводчиков, специалистов, экспертов, адвокатов и иных специалистов) исходя из целевого назначения услуг (независимо от наличия договора).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300 Социальное обеспечение и иные выплаты населению</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Данная группа предназначена для отражения, с </w:t>
      </w:r>
      <w:proofErr w:type="gramStart"/>
      <w:r w:rsidRPr="00734B6C">
        <w:rPr>
          <w:rFonts w:ascii="Times New Roman" w:hAnsi="Times New Roman" w:cs="Times New Roman"/>
          <w:sz w:val="28"/>
          <w:szCs w:val="28"/>
        </w:rPr>
        <w:t>учетом</w:t>
      </w:r>
      <w:proofErr w:type="gramEnd"/>
      <w:r w:rsidRPr="00734B6C">
        <w:rPr>
          <w:rFonts w:ascii="Times New Roman" w:hAnsi="Times New Roman" w:cs="Times New Roman"/>
          <w:sz w:val="28"/>
          <w:szCs w:val="28"/>
        </w:rPr>
        <w:t xml:space="preserve"> установленной в ней детализации по подгруппам и элементам, расходов бюджета </w:t>
      </w:r>
      <w:r w:rsidR="008D7720">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на социальное обеспечение населения и осуществление иных выплат населению (в том числе назначенных на основании решений судов):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направленных на осуществление в пользу граждан социальных выплат в виде пенсий, пособий, компенсаций и других социальных выплат, а также мер </w:t>
      </w:r>
      <w:r w:rsidRPr="00734B6C">
        <w:rPr>
          <w:rFonts w:ascii="Times New Roman" w:hAnsi="Times New Roman" w:cs="Times New Roman"/>
          <w:sz w:val="28"/>
          <w:szCs w:val="28"/>
        </w:rPr>
        <w:lastRenderedPageBreak/>
        <w:t>социальной поддержки населения, являющихся публичными нормативными обязательствами;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направленных на осуществление в пользу граждан социальных выплат, не отнесенных к публичным нормативным обязательствам бюджета сельского поселения;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на предоставление гражданам публичных нормативных выплат несоциального характера;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на осуществление в соответствии с законодательством Российской Федерации иных выплат населению.</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Расходы на доставку выплат, предусмотренных в рамках подгрупп 310 и 320, отражаются по виду расходов 244.</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310 Публичные нормативные социальные выплаты гражданам</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 xml:space="preserve">Данная подгруппа обобщает расходы бюджета </w:t>
      </w:r>
      <w:r w:rsidR="008D7720">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направленные на осуществление в пользу граждан социальных выплат в виде пенсий, пособий, компенсаций и других социальных выплат, а также мер социальной поддержки населения, являющихся публичными нормативными обязательствами, осуществляемые по следующим элементам видов расходов:</w:t>
      </w:r>
      <w:proofErr w:type="gramEnd"/>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312</w:t>
      </w:r>
      <w:proofErr w:type="gramStart"/>
      <w:r w:rsidRPr="00734B6C">
        <w:rPr>
          <w:rFonts w:ascii="Times New Roman" w:hAnsi="Times New Roman" w:cs="Times New Roman"/>
          <w:sz w:val="28"/>
          <w:szCs w:val="28"/>
        </w:rPr>
        <w:t xml:space="preserve"> И</w:t>
      </w:r>
      <w:proofErr w:type="gramEnd"/>
      <w:r w:rsidRPr="00734B6C">
        <w:rPr>
          <w:rFonts w:ascii="Times New Roman" w:hAnsi="Times New Roman" w:cs="Times New Roman"/>
          <w:sz w:val="28"/>
          <w:szCs w:val="28"/>
        </w:rPr>
        <w:t>ные пенсии, социальные доплаты к пенсиям</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По данному элементу отражаются расходы бюджета </w:t>
      </w:r>
      <w:r w:rsidR="008D7720">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по пенсионному обеспечению (социальные доплаты к пенсиям), в соответствии с нормативными правовыми актами органов государственной власти субъектов Российской Федерации, органов местного самоуправления;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320 Социальные выплаты гражданам, кроме </w:t>
      </w:r>
      <w:proofErr w:type="gramStart"/>
      <w:r w:rsidRPr="00734B6C">
        <w:rPr>
          <w:rFonts w:ascii="Times New Roman" w:hAnsi="Times New Roman" w:cs="Times New Roman"/>
          <w:sz w:val="28"/>
          <w:szCs w:val="28"/>
        </w:rPr>
        <w:t>публичных</w:t>
      </w:r>
      <w:proofErr w:type="gramEnd"/>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нормативных социальных выплат</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Данная подгруппа обобщает расходы бюджета </w:t>
      </w:r>
      <w:r w:rsidR="008D7720">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направленные на осуществление в пользу граждан социальных выплат, не отнесенных к публичным нормативным обязательствам, а также расходы, направленные на осуществление в пользу граждан социальных выплат, осуществляемые по следующим элементам видов расходов: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321 Пособия, компенсации и иные социальные выплаты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гражданам, кроме публичных нормативных обязательств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По данному элементу отражаются расходы бюджета </w:t>
      </w:r>
      <w:r w:rsidR="008D7720">
        <w:rPr>
          <w:rFonts w:ascii="Times New Roman" w:hAnsi="Times New Roman" w:cs="Times New Roman"/>
          <w:sz w:val="28"/>
          <w:szCs w:val="28"/>
        </w:rPr>
        <w:t>Лебедевского</w:t>
      </w:r>
      <w:r w:rsidR="00A27038" w:rsidRPr="00734B6C">
        <w:rPr>
          <w:rFonts w:ascii="Times New Roman" w:hAnsi="Times New Roman" w:cs="Times New Roman"/>
          <w:sz w:val="28"/>
          <w:szCs w:val="28"/>
        </w:rPr>
        <w:t xml:space="preserve"> </w:t>
      </w:r>
      <w:r w:rsidRPr="00734B6C">
        <w:rPr>
          <w:rFonts w:ascii="Times New Roman" w:hAnsi="Times New Roman" w:cs="Times New Roman"/>
          <w:sz w:val="28"/>
          <w:szCs w:val="28"/>
        </w:rPr>
        <w:t>сельсовета  на выплату гражданам пособий, компенсаций и иных социальных выплат, не отнесенных к публичным нормативным обязательствам, а также расходы, направленные на осуществление в пользу граждан социальных выплат, включая: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расходы на выплату уволенным служащим (работникам) среднего месячного заработка на период трудоустройства, в случае их увольнения в связи с ликвидацией организации, иными организационно-штатными мероприятиями, приводящими к сокращению численности или штата работников организации, осуществляемые на основании </w:t>
      </w:r>
      <w:hyperlink r:id="rId6" w:history="1">
        <w:r w:rsidRPr="00734B6C">
          <w:rPr>
            <w:rStyle w:val="a6"/>
            <w:rFonts w:ascii="Times New Roman" w:hAnsi="Times New Roman" w:cs="Times New Roman"/>
            <w:color w:val="000000"/>
            <w:sz w:val="28"/>
            <w:szCs w:val="28"/>
            <w:u w:val="none"/>
          </w:rPr>
          <w:t>статей 178</w:t>
        </w:r>
      </w:hyperlink>
      <w:r w:rsidRPr="00734B6C">
        <w:rPr>
          <w:rFonts w:ascii="Times New Roman" w:hAnsi="Times New Roman" w:cs="Times New Roman"/>
          <w:sz w:val="28"/>
          <w:szCs w:val="28"/>
        </w:rPr>
        <w:t xml:space="preserve"> и</w:t>
      </w:r>
      <w:r w:rsidRPr="00734B6C">
        <w:rPr>
          <w:rFonts w:ascii="Times New Roman" w:hAnsi="Times New Roman" w:cs="Times New Roman"/>
          <w:color w:val="000000"/>
          <w:sz w:val="28"/>
          <w:szCs w:val="28"/>
        </w:rPr>
        <w:t xml:space="preserve"> </w:t>
      </w:r>
      <w:hyperlink r:id="rId7" w:history="1">
        <w:r w:rsidRPr="00734B6C">
          <w:rPr>
            <w:rStyle w:val="a6"/>
            <w:rFonts w:ascii="Times New Roman" w:hAnsi="Times New Roman" w:cs="Times New Roman"/>
            <w:color w:val="000000"/>
            <w:sz w:val="28"/>
            <w:szCs w:val="28"/>
            <w:u w:val="none"/>
          </w:rPr>
          <w:t>318</w:t>
        </w:r>
      </w:hyperlink>
      <w:r w:rsidRPr="00734B6C">
        <w:rPr>
          <w:rFonts w:ascii="Times New Roman" w:hAnsi="Times New Roman" w:cs="Times New Roman"/>
          <w:sz w:val="28"/>
          <w:szCs w:val="28"/>
        </w:rPr>
        <w:t xml:space="preserve"> Трудового кодекса Российской Федерации;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расходы на предоставление гражданам социальных выплат в виде пособий, компенсаций и иных социальных выплат, не отнесенных к публичным нормативным обязательствам.</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lastRenderedPageBreak/>
        <w:t>500 Межбюджетные трансферты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Данная группа предназначена для отражения (с учетом</w:t>
      </w:r>
      <w:r w:rsidR="008D7720">
        <w:rPr>
          <w:rFonts w:ascii="Times New Roman" w:hAnsi="Times New Roman" w:cs="Times New Roman"/>
          <w:sz w:val="28"/>
          <w:szCs w:val="28"/>
        </w:rPr>
        <w:t>,</w:t>
      </w:r>
      <w:r w:rsidRPr="00734B6C">
        <w:rPr>
          <w:rFonts w:ascii="Times New Roman" w:hAnsi="Times New Roman" w:cs="Times New Roman"/>
          <w:sz w:val="28"/>
          <w:szCs w:val="28"/>
        </w:rPr>
        <w:t xml:space="preserve"> установленной в ней детализации по подгруппам и элементам) расходов бюджета </w:t>
      </w:r>
      <w:r w:rsidR="008D7720">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на предоставление бюджету муниципального района межбюджетных трансфертов в форме  иных межбюджетных трансфертов.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540</w:t>
      </w:r>
      <w:proofErr w:type="gramStart"/>
      <w:r w:rsidRPr="00734B6C">
        <w:rPr>
          <w:rFonts w:ascii="Times New Roman" w:hAnsi="Times New Roman" w:cs="Times New Roman"/>
          <w:sz w:val="28"/>
          <w:szCs w:val="28"/>
        </w:rPr>
        <w:t xml:space="preserve">  И</w:t>
      </w:r>
      <w:proofErr w:type="gramEnd"/>
      <w:r w:rsidRPr="00734B6C">
        <w:rPr>
          <w:rFonts w:ascii="Times New Roman" w:hAnsi="Times New Roman" w:cs="Times New Roman"/>
          <w:sz w:val="28"/>
          <w:szCs w:val="28"/>
        </w:rPr>
        <w:t>ные межбюджетные трансферты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Данная подгруппа отражает расходы бюджета </w:t>
      </w:r>
      <w:r w:rsidR="008D7720">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 связанные с предоставлением бюджету муниципального района иных межбюджетных трансфертов, направленных на финансовое обеспечение расходных обязательств, переданных по соглашению.</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800</w:t>
      </w:r>
      <w:proofErr w:type="gramStart"/>
      <w:r w:rsidRPr="00734B6C">
        <w:rPr>
          <w:rFonts w:ascii="Times New Roman" w:hAnsi="Times New Roman" w:cs="Times New Roman"/>
          <w:bCs/>
          <w:sz w:val="28"/>
          <w:szCs w:val="28"/>
        </w:rPr>
        <w:t xml:space="preserve"> И</w:t>
      </w:r>
      <w:proofErr w:type="gramEnd"/>
      <w:r w:rsidRPr="00734B6C">
        <w:rPr>
          <w:rFonts w:ascii="Times New Roman" w:hAnsi="Times New Roman" w:cs="Times New Roman"/>
          <w:bCs/>
          <w:sz w:val="28"/>
          <w:szCs w:val="28"/>
        </w:rPr>
        <w:t>ные бюджетные ассигнования</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 xml:space="preserve">Данная группа предназначена для отражения (с </w:t>
      </w:r>
      <w:proofErr w:type="gramStart"/>
      <w:r w:rsidRPr="00734B6C">
        <w:rPr>
          <w:rFonts w:ascii="Times New Roman" w:hAnsi="Times New Roman" w:cs="Times New Roman"/>
          <w:bCs/>
          <w:sz w:val="28"/>
          <w:szCs w:val="28"/>
        </w:rPr>
        <w:t>учетом</w:t>
      </w:r>
      <w:proofErr w:type="gramEnd"/>
      <w:r w:rsidRPr="00734B6C">
        <w:rPr>
          <w:rFonts w:ascii="Times New Roman" w:hAnsi="Times New Roman" w:cs="Times New Roman"/>
          <w:bCs/>
          <w:sz w:val="28"/>
          <w:szCs w:val="28"/>
        </w:rPr>
        <w:t xml:space="preserve"> установленной в ней детализации по подгруппам и элемента</w:t>
      </w:r>
      <w:r w:rsidR="008D7720">
        <w:rPr>
          <w:rFonts w:ascii="Times New Roman" w:hAnsi="Times New Roman" w:cs="Times New Roman"/>
          <w:bCs/>
          <w:sz w:val="28"/>
          <w:szCs w:val="28"/>
        </w:rPr>
        <w:t xml:space="preserve">м) расходов бюджета </w:t>
      </w:r>
      <w:r w:rsidR="008D7720">
        <w:rPr>
          <w:rFonts w:ascii="Times New Roman" w:hAnsi="Times New Roman" w:cs="Times New Roman"/>
          <w:sz w:val="28"/>
          <w:szCs w:val="28"/>
        </w:rPr>
        <w:t>Лебедевского</w:t>
      </w:r>
      <w:r w:rsidRPr="00734B6C">
        <w:rPr>
          <w:rFonts w:ascii="Times New Roman" w:hAnsi="Times New Roman" w:cs="Times New Roman"/>
          <w:bCs/>
          <w:sz w:val="28"/>
          <w:szCs w:val="28"/>
        </w:rPr>
        <w:t xml:space="preserve"> сельского поселения, а также расходов, не отнесенных к группам 100 - 700.</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830 Исполнение судебных актов</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 xml:space="preserve">В разрезе элементов данной подгруппы отражаются отдельные расходы бюджета </w:t>
      </w:r>
      <w:r w:rsidR="008D7720">
        <w:rPr>
          <w:rFonts w:ascii="Times New Roman" w:hAnsi="Times New Roman" w:cs="Times New Roman"/>
          <w:sz w:val="28"/>
          <w:szCs w:val="28"/>
        </w:rPr>
        <w:t>Лебедевского</w:t>
      </w:r>
      <w:r w:rsidRPr="00734B6C">
        <w:rPr>
          <w:rFonts w:ascii="Times New Roman" w:hAnsi="Times New Roman" w:cs="Times New Roman"/>
          <w:bCs/>
          <w:sz w:val="28"/>
          <w:szCs w:val="28"/>
        </w:rPr>
        <w:t xml:space="preserve"> сельсовета на исполнение судебных актов по обращению взыскания на средства бюджета сельского поселения.</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831 Исполнение судебных актов Российской Федерации</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и мировых соглашений по возмещению причиненного  вреда</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 xml:space="preserve">По данному элементу подлежат отражению отдельные расходы бюджета </w:t>
      </w:r>
      <w:r w:rsidR="008D7720">
        <w:rPr>
          <w:rFonts w:ascii="Times New Roman" w:hAnsi="Times New Roman" w:cs="Times New Roman"/>
          <w:sz w:val="28"/>
          <w:szCs w:val="28"/>
        </w:rPr>
        <w:t>Лебедевского</w:t>
      </w:r>
      <w:r w:rsidRPr="00734B6C">
        <w:rPr>
          <w:rFonts w:ascii="Times New Roman" w:hAnsi="Times New Roman" w:cs="Times New Roman"/>
          <w:bCs/>
          <w:sz w:val="28"/>
          <w:szCs w:val="28"/>
        </w:rPr>
        <w:t xml:space="preserve"> сельсовета на исполнение судебных актов Российской Федерации, мировых соглашений по возмещению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в том числе расходы </w:t>
      </w:r>
      <w:proofErr w:type="gramStart"/>
      <w:r w:rsidRPr="00734B6C">
        <w:rPr>
          <w:rFonts w:ascii="Times New Roman" w:hAnsi="Times New Roman" w:cs="Times New Roman"/>
          <w:bCs/>
          <w:sz w:val="28"/>
          <w:szCs w:val="28"/>
        </w:rPr>
        <w:t>на</w:t>
      </w:r>
      <w:proofErr w:type="gramEnd"/>
      <w:r w:rsidRPr="00734B6C">
        <w:rPr>
          <w:rFonts w:ascii="Times New Roman" w:hAnsi="Times New Roman" w:cs="Times New Roman"/>
          <w:bCs/>
          <w:sz w:val="28"/>
          <w:szCs w:val="28"/>
        </w:rPr>
        <w:t>:</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уплату пеней и штрафов по муниципальным контрактам на поставку товаров, выполнение работ, оказание услуг для муниципальных нужд;</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выплату компенсаций за задержку выплат в пользу физических лиц (за исключением выплат работникам компенсации, предусмотренной </w:t>
      </w:r>
      <w:hyperlink r:id="rId8" w:history="1">
        <w:r w:rsidRPr="00734B6C">
          <w:rPr>
            <w:rStyle w:val="a6"/>
            <w:rFonts w:ascii="Times New Roman" w:hAnsi="Times New Roman" w:cs="Times New Roman"/>
            <w:sz w:val="28"/>
            <w:szCs w:val="28"/>
            <w:u w:val="none"/>
          </w:rPr>
          <w:t>с</w:t>
        </w:r>
        <w:r w:rsidRPr="00734B6C">
          <w:rPr>
            <w:rStyle w:val="a6"/>
            <w:rFonts w:ascii="Times New Roman" w:hAnsi="Times New Roman" w:cs="Times New Roman"/>
            <w:color w:val="000000"/>
            <w:sz w:val="28"/>
            <w:szCs w:val="28"/>
            <w:u w:val="none"/>
          </w:rPr>
          <w:t>татьей 236</w:t>
        </w:r>
      </w:hyperlink>
      <w:r w:rsidRPr="00734B6C">
        <w:rPr>
          <w:rFonts w:ascii="Times New Roman" w:hAnsi="Times New Roman" w:cs="Times New Roman"/>
          <w:sz w:val="28"/>
          <w:szCs w:val="28"/>
        </w:rPr>
        <w:t xml:space="preserve"> Трудового кодекса Российской Федерации);</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возмещение морального вреда;</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возмещение судебных издержек истцам (государственной пошлины и иных издержек, связанных с рассмотрением дел в судах);</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возврат неосновательного обогащения;</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внесение на депозитный счет арбитражного суда денежных сумм, необходимых для оплаты судебных издержек, осуществляемые на основании соответствующего судебного решения.</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Расходы на исполнение судебных актов, предусматривающих обязательство муниципального образования по выплате пенсий, пособий, оплату труда работников учреждений, а также на оплату кредиторской задолженности по договорам на поставку товаров, выполнение работ, оказание услуг для муниципальных нужд и т.п., подлежат отражению по соответствующим группам, подгруппам и элементам классификации видов расходов.</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850 Уплата налогов, сборов и иных платежей</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lastRenderedPageBreak/>
        <w:t xml:space="preserve">В разрезе элементов данной подгруппы отражаются расходы бюджета </w:t>
      </w:r>
      <w:r w:rsidR="008D7720">
        <w:rPr>
          <w:rFonts w:ascii="Times New Roman" w:hAnsi="Times New Roman" w:cs="Times New Roman"/>
          <w:sz w:val="28"/>
          <w:szCs w:val="28"/>
        </w:rPr>
        <w:t>Лебедевского</w:t>
      </w:r>
      <w:r w:rsidRPr="00734B6C">
        <w:rPr>
          <w:rFonts w:ascii="Times New Roman" w:hAnsi="Times New Roman" w:cs="Times New Roman"/>
          <w:bCs/>
          <w:sz w:val="28"/>
          <w:szCs w:val="28"/>
        </w:rPr>
        <w:t xml:space="preserve"> сельского поселения на уплату налогов (включаемых в состав расходов), государственной пошлины, сборов и обязательных платежей </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в бюджеты бюджетной системы Российской Федерации в соответствии с законодательством Российской Федерации, а также иных платежей и взносов.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852 Уплата прочих налогов, сборов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По данному элементу отражаются расходы по уплате в установленных законодательством Российской Федерации случаях:</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транспортного налога;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государственной пошлины (в том числе, уплата государственной пошлины учреждением-ответчиком по решению суда), сборов;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иных налогов (включаемых в состав расходов) в бюджеты бюджетной системы Российской Федерации (за исключением расходов на уплату налога на имущество организаций и земельного налога, отражаемых по элементу 851).</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853 Уплата иных платежей</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По данному элементу отражаются расходы по уплате иных платежей, не отнесенных к другим подгруппам и элементам группы видов расходов 800 "Иные бюджетные ассигнования", в том числе:</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штрафов (в том числе административных), пеней (в том числе за несвоевременную уплату налогов и сборов);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ab/>
        <w:t>административных платежей и сборов, включая: исполнительский сбор (статья 112 Федерального закона от 2 октября 2007 года № 229-ФЗ "Об исполнительном производстве"), судебные штрафы (статья 119 Арбитражного процессуального кодекса Российской Федерации), а также штрафы и сборы, наложенные актами других органов и должностных лиц по делам об административных правонарушениях, патентные пошлины, консульские сборы;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денежной компенсации, предусмотренной </w:t>
      </w:r>
      <w:hyperlink r:id="rId9" w:history="1">
        <w:r w:rsidRPr="00734B6C">
          <w:rPr>
            <w:rStyle w:val="a6"/>
            <w:rFonts w:ascii="Times New Roman" w:hAnsi="Times New Roman" w:cs="Times New Roman"/>
            <w:color w:val="auto"/>
            <w:sz w:val="28"/>
            <w:szCs w:val="28"/>
            <w:u w:val="none"/>
          </w:rPr>
          <w:t>статьей 236</w:t>
        </w:r>
      </w:hyperlink>
      <w:r w:rsidRPr="00734B6C">
        <w:rPr>
          <w:rFonts w:ascii="Times New Roman" w:hAnsi="Times New Roman" w:cs="Times New Roman"/>
          <w:sz w:val="28"/>
          <w:szCs w:val="28"/>
        </w:rPr>
        <w:t xml:space="preserve"> Трудового кодекса Российской Федерации, выплачиваемой учреждениями-работодателями, в том числе на основании судебных решений;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платы за негативное воздействие на окружающую среду;</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платежей: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 форме паевых, членских и иных взносов (за исключением взносов в международные организации);</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 xml:space="preserve">- - в целях внесения получателями бюджетных средств денежных средств в качестве обеспечения заявок при проведении конкурсов и аукционов на поставку товаров, работ, услуг для государственных (муниципальных) нужд, в случаях, предусмотренных Федеральным </w:t>
      </w:r>
      <w:hyperlink r:id="rId10" w:history="1">
        <w:r w:rsidRPr="00734B6C">
          <w:rPr>
            <w:rStyle w:val="a6"/>
            <w:rFonts w:ascii="Times New Roman" w:hAnsi="Times New Roman" w:cs="Times New Roman"/>
            <w:color w:val="auto"/>
            <w:sz w:val="28"/>
            <w:szCs w:val="28"/>
            <w:u w:val="none"/>
          </w:rPr>
          <w:t>законом</w:t>
        </w:r>
      </w:hyperlink>
      <w:r w:rsidRPr="00734B6C">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в целях возмещения ущерба гражданам и юридическим лицам, понесенного ими в результате отчуждения принадлежащего им имущества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lastRenderedPageBreak/>
        <w:t>- связанных с обслуживанием муниципальными автономными учреждениями их долговых обязательств.</w:t>
      </w:r>
    </w:p>
    <w:p w:rsidR="00734B6C" w:rsidRPr="00A27038" w:rsidRDefault="00734B6C" w:rsidP="00072604">
      <w:pPr>
        <w:pStyle w:val="a7"/>
        <w:jc w:val="center"/>
        <w:rPr>
          <w:rFonts w:ascii="Times New Roman" w:hAnsi="Times New Roman" w:cs="Times New Roman"/>
          <w:sz w:val="28"/>
          <w:szCs w:val="28"/>
        </w:rPr>
      </w:pPr>
      <w:r w:rsidRPr="00A27038">
        <w:rPr>
          <w:rFonts w:ascii="Times New Roman" w:hAnsi="Times New Roman" w:cs="Times New Roman"/>
          <w:sz w:val="28"/>
          <w:szCs w:val="28"/>
        </w:rPr>
        <w:t>3.Источники финансирования дефицита</w:t>
      </w:r>
      <w:r w:rsidR="00072604">
        <w:rPr>
          <w:rFonts w:ascii="Times New Roman" w:hAnsi="Times New Roman" w:cs="Times New Roman"/>
          <w:sz w:val="28"/>
          <w:szCs w:val="28"/>
        </w:rPr>
        <w:t xml:space="preserve"> </w:t>
      </w:r>
      <w:r w:rsidRPr="00A27038">
        <w:rPr>
          <w:rFonts w:ascii="Times New Roman" w:hAnsi="Times New Roman" w:cs="Times New Roman"/>
          <w:sz w:val="28"/>
          <w:szCs w:val="28"/>
        </w:rPr>
        <w:t xml:space="preserve">бюджета </w:t>
      </w:r>
      <w:r w:rsidR="008D7720">
        <w:rPr>
          <w:rFonts w:ascii="Times New Roman" w:hAnsi="Times New Roman" w:cs="Times New Roman"/>
          <w:sz w:val="28"/>
          <w:szCs w:val="28"/>
        </w:rPr>
        <w:t>Лебедевского</w:t>
      </w:r>
      <w:r w:rsidRPr="00A27038">
        <w:rPr>
          <w:rFonts w:ascii="Times New Roman" w:hAnsi="Times New Roman" w:cs="Times New Roman"/>
          <w:sz w:val="28"/>
          <w:szCs w:val="28"/>
        </w:rPr>
        <w:t xml:space="preserve"> сельсовета</w:t>
      </w:r>
    </w:p>
    <w:p w:rsidR="00734B6C" w:rsidRPr="00A27038" w:rsidRDefault="00734B6C" w:rsidP="00072604">
      <w:pPr>
        <w:pStyle w:val="a7"/>
        <w:jc w:val="center"/>
        <w:rPr>
          <w:rFonts w:ascii="Times New Roman" w:hAnsi="Times New Roman" w:cs="Times New Roman"/>
          <w:sz w:val="28"/>
          <w:szCs w:val="28"/>
        </w:rPr>
      </w:pPr>
      <w:r w:rsidRPr="00A27038">
        <w:rPr>
          <w:rFonts w:ascii="Times New Roman" w:hAnsi="Times New Roman" w:cs="Times New Roman"/>
          <w:sz w:val="28"/>
          <w:szCs w:val="28"/>
        </w:rPr>
        <w:t>3.1. Общие положения</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 xml:space="preserve">Классификация источников финансирования дефицитов бюджетов является группировкой </w:t>
      </w:r>
      <w:proofErr w:type="gramStart"/>
      <w:r w:rsidRPr="00734B6C">
        <w:rPr>
          <w:rFonts w:ascii="Times New Roman" w:hAnsi="Times New Roman" w:cs="Times New Roman"/>
          <w:bCs/>
          <w:sz w:val="28"/>
          <w:szCs w:val="28"/>
        </w:rPr>
        <w:t>источников финансирования дефицитов бюджетов бюджетной системы Российской Федерации</w:t>
      </w:r>
      <w:proofErr w:type="gramEnd"/>
      <w:r w:rsidRPr="00734B6C">
        <w:rPr>
          <w:rFonts w:ascii="Times New Roman" w:hAnsi="Times New Roman" w:cs="Times New Roman"/>
          <w:bCs/>
          <w:sz w:val="28"/>
          <w:szCs w:val="28"/>
        </w:rPr>
        <w:t>.</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 xml:space="preserve">Код </w:t>
      </w:r>
      <w:proofErr w:type="gramStart"/>
      <w:r w:rsidRPr="00734B6C">
        <w:rPr>
          <w:rFonts w:ascii="Times New Roman" w:hAnsi="Times New Roman" w:cs="Times New Roman"/>
          <w:bCs/>
          <w:sz w:val="28"/>
          <w:szCs w:val="28"/>
        </w:rPr>
        <w:t>классификации источников финансирования дефицита бюджета</w:t>
      </w:r>
      <w:proofErr w:type="gramEnd"/>
      <w:r w:rsidRPr="00734B6C">
        <w:rPr>
          <w:rFonts w:ascii="Times New Roman" w:hAnsi="Times New Roman" w:cs="Times New Roman"/>
          <w:bCs/>
          <w:sz w:val="28"/>
          <w:szCs w:val="28"/>
        </w:rPr>
        <w:t xml:space="preserve">  состоит из 20-ти разрядов  и включает:</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1) код главного администратора источников финансирования дефицита бюджета (1 - 3 разряды);</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2) коды группы, подгруппы, статьи и вида источников финансирования дефицитов бюджетов (4 - 20 разряды).</w:t>
      </w:r>
    </w:p>
    <w:p w:rsidR="00734B6C" w:rsidRPr="00A27038" w:rsidRDefault="00734B6C" w:rsidP="00072604">
      <w:pPr>
        <w:pStyle w:val="a7"/>
        <w:jc w:val="center"/>
        <w:rPr>
          <w:rFonts w:ascii="Times New Roman" w:hAnsi="Times New Roman" w:cs="Times New Roman"/>
          <w:sz w:val="28"/>
          <w:szCs w:val="28"/>
        </w:rPr>
      </w:pPr>
      <w:r w:rsidRPr="00A27038">
        <w:rPr>
          <w:rFonts w:ascii="Times New Roman" w:hAnsi="Times New Roman" w:cs="Times New Roman"/>
          <w:sz w:val="28"/>
          <w:szCs w:val="28"/>
        </w:rPr>
        <w:t>3.2.Правила отнесения  источников финансирования дефицита</w:t>
      </w:r>
    </w:p>
    <w:p w:rsidR="00734B6C" w:rsidRPr="00A27038" w:rsidRDefault="00734B6C" w:rsidP="00A27038">
      <w:pPr>
        <w:pStyle w:val="a7"/>
        <w:jc w:val="center"/>
        <w:rPr>
          <w:rFonts w:ascii="Times New Roman" w:hAnsi="Times New Roman" w:cs="Times New Roman"/>
          <w:sz w:val="28"/>
          <w:szCs w:val="28"/>
        </w:rPr>
      </w:pPr>
      <w:r w:rsidRPr="00A27038">
        <w:rPr>
          <w:rFonts w:ascii="Times New Roman" w:hAnsi="Times New Roman" w:cs="Times New Roman"/>
          <w:sz w:val="28"/>
          <w:szCs w:val="28"/>
        </w:rPr>
        <w:t xml:space="preserve">бюджета </w:t>
      </w:r>
      <w:r w:rsidR="008D7720">
        <w:rPr>
          <w:rFonts w:ascii="Times New Roman" w:hAnsi="Times New Roman" w:cs="Times New Roman"/>
          <w:sz w:val="28"/>
          <w:szCs w:val="28"/>
        </w:rPr>
        <w:t>Лебедевского</w:t>
      </w:r>
      <w:r w:rsidRPr="00A27038">
        <w:rPr>
          <w:rFonts w:ascii="Times New Roman" w:hAnsi="Times New Roman" w:cs="Times New Roman"/>
          <w:sz w:val="28"/>
          <w:szCs w:val="28"/>
        </w:rPr>
        <w:t xml:space="preserve"> сельсовета по кодам</w:t>
      </w:r>
    </w:p>
    <w:p w:rsidR="00734B6C" w:rsidRPr="00A27038" w:rsidRDefault="00734B6C" w:rsidP="00A27038">
      <w:pPr>
        <w:pStyle w:val="a7"/>
        <w:jc w:val="center"/>
        <w:rPr>
          <w:rFonts w:ascii="Times New Roman" w:hAnsi="Times New Roman" w:cs="Times New Roman"/>
          <w:sz w:val="28"/>
          <w:szCs w:val="28"/>
        </w:rPr>
      </w:pPr>
      <w:r w:rsidRPr="00A27038">
        <w:rPr>
          <w:rFonts w:ascii="Times New Roman" w:hAnsi="Times New Roman" w:cs="Times New Roman"/>
          <w:sz w:val="28"/>
          <w:szCs w:val="28"/>
        </w:rPr>
        <w:t>бюджетной классификации</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000 01 05 02 01 10 0000 510 Увеличение прочих остатков денежных средств бюджетов сельских поселений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По данному коду </w:t>
      </w:r>
      <w:proofErr w:type="gramStart"/>
      <w:r w:rsidRPr="00734B6C">
        <w:rPr>
          <w:rFonts w:ascii="Times New Roman" w:hAnsi="Times New Roman" w:cs="Times New Roman"/>
          <w:sz w:val="28"/>
          <w:szCs w:val="28"/>
        </w:rPr>
        <w:t>классификации источников финансирования дефицита бюджета</w:t>
      </w:r>
      <w:proofErr w:type="gramEnd"/>
      <w:r w:rsidRPr="00734B6C">
        <w:rPr>
          <w:rFonts w:ascii="Times New Roman" w:hAnsi="Times New Roman" w:cs="Times New Roman"/>
          <w:sz w:val="28"/>
          <w:szCs w:val="28"/>
        </w:rPr>
        <w:t xml:space="preserve"> отражается увеличение прочих остатков денежных средств бюджета </w:t>
      </w:r>
      <w:r w:rsidR="008D7720">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сельского поселения.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000 01 05 02 01 10 0000 610 Уменьшение прочих остатков денежных средств бюджетов сельских поселений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По данному коду </w:t>
      </w:r>
      <w:proofErr w:type="gramStart"/>
      <w:r w:rsidRPr="00734B6C">
        <w:rPr>
          <w:rFonts w:ascii="Times New Roman" w:hAnsi="Times New Roman" w:cs="Times New Roman"/>
          <w:sz w:val="28"/>
          <w:szCs w:val="28"/>
        </w:rPr>
        <w:t>классификации источников финансирования дефицита бюджета</w:t>
      </w:r>
      <w:proofErr w:type="gramEnd"/>
      <w:r w:rsidRPr="00734B6C">
        <w:rPr>
          <w:rFonts w:ascii="Times New Roman" w:hAnsi="Times New Roman" w:cs="Times New Roman"/>
          <w:sz w:val="28"/>
          <w:szCs w:val="28"/>
        </w:rPr>
        <w:t xml:space="preserve"> отражается уменьшение прочих остатков денежных средств бюджета </w:t>
      </w:r>
      <w:r w:rsidR="008D7720">
        <w:rPr>
          <w:rFonts w:ascii="Times New Roman" w:hAnsi="Times New Roman" w:cs="Times New Roman"/>
          <w:sz w:val="28"/>
          <w:szCs w:val="28"/>
        </w:rPr>
        <w:t>Лебедевского</w:t>
      </w:r>
      <w:r w:rsidRPr="00734B6C">
        <w:rPr>
          <w:rFonts w:ascii="Times New Roman" w:hAnsi="Times New Roman" w:cs="Times New Roman"/>
          <w:sz w:val="28"/>
          <w:szCs w:val="28"/>
        </w:rPr>
        <w:t xml:space="preserve"> сельсовета.</w:t>
      </w:r>
    </w:p>
    <w:p w:rsidR="00F75B9B" w:rsidRPr="00734B6C" w:rsidRDefault="00F75B9B" w:rsidP="00734B6C">
      <w:pPr>
        <w:pStyle w:val="a7"/>
        <w:jc w:val="both"/>
        <w:rPr>
          <w:rFonts w:ascii="Times New Roman" w:hAnsi="Times New Roman" w:cs="Times New Roman"/>
          <w:sz w:val="28"/>
          <w:szCs w:val="28"/>
        </w:rPr>
      </w:pPr>
    </w:p>
    <w:sectPr w:rsidR="00F75B9B" w:rsidRPr="00734B6C" w:rsidSect="00BB3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C2E0E"/>
    <w:multiLevelType w:val="multilevel"/>
    <w:tmpl w:val="86E20238"/>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734B6C"/>
    <w:rsid w:val="00072604"/>
    <w:rsid w:val="00201F78"/>
    <w:rsid w:val="00315533"/>
    <w:rsid w:val="00343E38"/>
    <w:rsid w:val="004503ED"/>
    <w:rsid w:val="004F4571"/>
    <w:rsid w:val="00734B6C"/>
    <w:rsid w:val="008D7720"/>
    <w:rsid w:val="00A27038"/>
    <w:rsid w:val="00BB35DE"/>
    <w:rsid w:val="00E536FF"/>
    <w:rsid w:val="00F30CF3"/>
    <w:rsid w:val="00F75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5DE"/>
  </w:style>
  <w:style w:type="paragraph" w:styleId="1">
    <w:name w:val="heading 1"/>
    <w:basedOn w:val="a"/>
    <w:next w:val="a"/>
    <w:link w:val="10"/>
    <w:qFormat/>
    <w:rsid w:val="00734B6C"/>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4B6C"/>
    <w:rPr>
      <w:rFonts w:ascii="Arial" w:eastAsia="Times New Roman" w:hAnsi="Arial" w:cs="Arial"/>
      <w:b/>
      <w:bCs/>
      <w:kern w:val="32"/>
      <w:sz w:val="32"/>
      <w:szCs w:val="32"/>
    </w:rPr>
  </w:style>
  <w:style w:type="paragraph" w:styleId="a3">
    <w:name w:val="Body Text Indent"/>
    <w:basedOn w:val="a"/>
    <w:link w:val="a4"/>
    <w:semiHidden/>
    <w:unhideWhenUsed/>
    <w:rsid w:val="00734B6C"/>
    <w:pPr>
      <w:spacing w:after="120" w:line="240" w:lineRule="auto"/>
      <w:ind w:left="283"/>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semiHidden/>
    <w:rsid w:val="00734B6C"/>
    <w:rPr>
      <w:rFonts w:ascii="Times New Roman" w:eastAsia="Times New Roman" w:hAnsi="Times New Roman" w:cs="Times New Roman"/>
      <w:sz w:val="28"/>
      <w:szCs w:val="20"/>
    </w:rPr>
  </w:style>
  <w:style w:type="paragraph" w:styleId="2">
    <w:name w:val="Body Text Indent 2"/>
    <w:basedOn w:val="a"/>
    <w:link w:val="20"/>
    <w:semiHidden/>
    <w:unhideWhenUsed/>
    <w:rsid w:val="00734B6C"/>
    <w:pPr>
      <w:spacing w:after="0" w:line="240" w:lineRule="auto"/>
      <w:ind w:firstLine="708"/>
      <w:jc w:val="both"/>
    </w:pPr>
    <w:rPr>
      <w:rFonts w:ascii="Times New Roman" w:eastAsia="Times New Roman" w:hAnsi="Times New Roman" w:cs="Times New Roman"/>
      <w:sz w:val="28"/>
      <w:szCs w:val="26"/>
    </w:rPr>
  </w:style>
  <w:style w:type="character" w:customStyle="1" w:styleId="20">
    <w:name w:val="Основной текст с отступом 2 Знак"/>
    <w:basedOn w:val="a0"/>
    <w:link w:val="2"/>
    <w:semiHidden/>
    <w:rsid w:val="00734B6C"/>
    <w:rPr>
      <w:rFonts w:ascii="Times New Roman" w:eastAsia="Times New Roman" w:hAnsi="Times New Roman" w:cs="Times New Roman"/>
      <w:sz w:val="28"/>
      <w:szCs w:val="26"/>
    </w:rPr>
  </w:style>
  <w:style w:type="paragraph" w:styleId="a5">
    <w:name w:val="List Paragraph"/>
    <w:basedOn w:val="a"/>
    <w:qFormat/>
    <w:rsid w:val="00734B6C"/>
    <w:pPr>
      <w:ind w:left="720"/>
    </w:pPr>
    <w:rPr>
      <w:rFonts w:ascii="Calibri" w:eastAsia="Calibri" w:hAnsi="Calibri" w:cs="Times New Roman"/>
      <w:lang w:eastAsia="en-US"/>
    </w:rPr>
  </w:style>
  <w:style w:type="paragraph" w:customStyle="1" w:styleId="ConsPlusNormal">
    <w:name w:val="ConsPlusNormal"/>
    <w:rsid w:val="00734B6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34B6C"/>
    <w:pPr>
      <w:widowControl w:val="0"/>
      <w:autoSpaceDE w:val="0"/>
      <w:autoSpaceDN w:val="0"/>
      <w:spacing w:after="0" w:line="240" w:lineRule="auto"/>
    </w:pPr>
    <w:rPr>
      <w:rFonts w:ascii="Calibri" w:eastAsia="Times New Roman" w:hAnsi="Calibri" w:cs="Calibri"/>
      <w:b/>
      <w:szCs w:val="20"/>
    </w:rPr>
  </w:style>
  <w:style w:type="character" w:styleId="a6">
    <w:name w:val="Hyperlink"/>
    <w:basedOn w:val="a0"/>
    <w:uiPriority w:val="99"/>
    <w:semiHidden/>
    <w:unhideWhenUsed/>
    <w:rsid w:val="00734B6C"/>
    <w:rPr>
      <w:color w:val="0000FF"/>
      <w:u w:val="single"/>
    </w:rPr>
  </w:style>
  <w:style w:type="paragraph" w:styleId="a7">
    <w:name w:val="No Spacing"/>
    <w:uiPriority w:val="1"/>
    <w:qFormat/>
    <w:rsid w:val="00734B6C"/>
    <w:pPr>
      <w:spacing w:after="0" w:line="240" w:lineRule="auto"/>
    </w:pPr>
  </w:style>
  <w:style w:type="paragraph" w:styleId="a8">
    <w:name w:val="Balloon Text"/>
    <w:basedOn w:val="a"/>
    <w:link w:val="a9"/>
    <w:uiPriority w:val="99"/>
    <w:semiHidden/>
    <w:unhideWhenUsed/>
    <w:rsid w:val="00F30C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0C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2C4151059014743B9653F4CA3D34D7E345721FB7E2F25A9526759C6738542BC7B893CCD2BCeDNFJ" TargetMode="External"/><Relationship Id="rId3" Type="http://schemas.microsoft.com/office/2007/relationships/stylesWithEffects" Target="stylesWithEffects.xml"/><Relationship Id="rId7" Type="http://schemas.openxmlformats.org/officeDocument/2006/relationships/hyperlink" Target="consultantplus://offline/ref=55D271E6FA1E6B223057B3CA218699E72501C647B05328A8336DF3152EDAED2ADC5384065B73x6I1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5D271E6FA1E6B223057B3CA218699E72501C647B05328A8336DF3152EDAED2ADC5384065A7661A1xFI0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AB846222771AA203B0A59F9A746A3A400C48F6EA431AC07DEB669CCA6qCV1L" TargetMode="External"/><Relationship Id="rId4" Type="http://schemas.openxmlformats.org/officeDocument/2006/relationships/settings" Target="settings.xml"/><Relationship Id="rId9" Type="http://schemas.openxmlformats.org/officeDocument/2006/relationships/hyperlink" Target="consultantplus://offline/ref=5AB846222771AA203B0A59F9A746A3A403CD8862AC32AC07DEB669CCA6C1E50CA34518D032B2qBV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5320</Words>
  <Characters>30326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Коурак</cp:lastModifiedBy>
  <cp:revision>4</cp:revision>
  <cp:lastPrinted>2021-02-15T09:55:00Z</cp:lastPrinted>
  <dcterms:created xsi:type="dcterms:W3CDTF">2021-02-15T09:10:00Z</dcterms:created>
  <dcterms:modified xsi:type="dcterms:W3CDTF">2021-02-15T09:55:00Z</dcterms:modified>
</cp:coreProperties>
</file>