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>СОВЕТ ДЕПУТАТОВ</w:t>
      </w:r>
    </w:p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>ЛЕБЕДЕВСКОГО СЕЛЬСОВЕТА</w:t>
      </w:r>
    </w:p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 xml:space="preserve">ТОГУЧИНСКОГО РАЙОНА </w:t>
      </w:r>
      <w:r>
        <w:rPr>
          <w:szCs w:val="28"/>
        </w:rPr>
        <w:br/>
        <w:t>НОВОСИБИРСКОЙ ОБЛАСТИ</w:t>
      </w:r>
    </w:p>
    <w:p w:rsidR="00801DB8" w:rsidRDefault="00801DB8" w:rsidP="007E770F">
      <w:pPr>
        <w:jc w:val="center"/>
        <w:rPr>
          <w:szCs w:val="28"/>
        </w:rPr>
      </w:pPr>
      <w:bookmarkStart w:id="0" w:name="_GoBack"/>
      <w:bookmarkEnd w:id="0"/>
      <w:r>
        <w:rPr>
          <w:szCs w:val="28"/>
        </w:rPr>
        <w:t>(четвертого созыва)</w:t>
      </w:r>
    </w:p>
    <w:p w:rsidR="00801DB8" w:rsidRDefault="00801DB8" w:rsidP="007E770F">
      <w:pPr>
        <w:jc w:val="center"/>
        <w:rPr>
          <w:szCs w:val="28"/>
        </w:rPr>
      </w:pPr>
    </w:p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>Р Е Ш Е Н И Е</w:t>
      </w:r>
      <w:r>
        <w:rPr>
          <w:szCs w:val="28"/>
        </w:rPr>
        <w:br/>
        <w:t xml:space="preserve">Тридцать восьмой   сессии </w:t>
      </w:r>
    </w:p>
    <w:p w:rsidR="00801DB8" w:rsidRDefault="00801DB8" w:rsidP="007E770F">
      <w:pPr>
        <w:jc w:val="center"/>
        <w:rPr>
          <w:szCs w:val="28"/>
        </w:rPr>
      </w:pPr>
    </w:p>
    <w:p w:rsidR="00801DB8" w:rsidRDefault="00801DB8" w:rsidP="007E770F">
      <w:pPr>
        <w:tabs>
          <w:tab w:val="left" w:pos="6420"/>
        </w:tabs>
        <w:rPr>
          <w:szCs w:val="28"/>
        </w:rPr>
      </w:pPr>
      <w:r>
        <w:rPr>
          <w:szCs w:val="28"/>
        </w:rPr>
        <w:t xml:space="preserve">«11»  ноября  2014     </w:t>
      </w:r>
      <w:r>
        <w:rPr>
          <w:szCs w:val="28"/>
        </w:rPr>
        <w:tab/>
        <w:t xml:space="preserve">                                   № 8</w:t>
      </w:r>
    </w:p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>с.Лебедево</w:t>
      </w:r>
    </w:p>
    <w:p w:rsidR="00801DB8" w:rsidRDefault="00801DB8" w:rsidP="007E770F">
      <w:pPr>
        <w:jc w:val="center"/>
        <w:rPr>
          <w:szCs w:val="28"/>
        </w:rPr>
      </w:pPr>
    </w:p>
    <w:p w:rsidR="00801DB8" w:rsidRDefault="00801DB8" w:rsidP="007E770F">
      <w:pPr>
        <w:jc w:val="center"/>
        <w:rPr>
          <w:szCs w:val="28"/>
        </w:rPr>
      </w:pPr>
    </w:p>
    <w:p w:rsidR="00801DB8" w:rsidRDefault="00801DB8" w:rsidP="007E770F">
      <w:pPr>
        <w:jc w:val="center"/>
        <w:rPr>
          <w:szCs w:val="28"/>
        </w:rPr>
      </w:pPr>
      <w:r>
        <w:rPr>
          <w:szCs w:val="28"/>
        </w:rPr>
        <w:t>«Об утверждении дополнительных оснований признания безнадежными к взысканию недоимки, задолженности по пеням и штрафам по местным налогам и перечня документов, подтверждающих обстоятельства признания безнадежными к взысканию недоимки, задолженности по пеням, штрафам»</w:t>
      </w:r>
    </w:p>
    <w:p w:rsidR="00801DB8" w:rsidRDefault="00801DB8" w:rsidP="007E770F">
      <w:pPr>
        <w:jc w:val="center"/>
        <w:rPr>
          <w:szCs w:val="28"/>
        </w:rPr>
      </w:pPr>
    </w:p>
    <w:p w:rsidR="00801DB8" w:rsidRDefault="00801DB8" w:rsidP="00184D87">
      <w:pPr>
        <w:jc w:val="both"/>
        <w:rPr>
          <w:szCs w:val="28"/>
        </w:rPr>
      </w:pPr>
      <w:r>
        <w:rPr>
          <w:szCs w:val="28"/>
        </w:rPr>
        <w:t xml:space="preserve"> В соответствии с Федеральным законом </w:t>
      </w:r>
      <w:r w:rsidRPr="00F901D8">
        <w:rPr>
          <w:color w:val="000000"/>
          <w:szCs w:val="28"/>
        </w:rPr>
        <w:t>от 06.10.2003 года №131-ФЗ «Об общих принципах организации местного самоуправления в Российской Федерации», руководствуясь Уставом Лебедевского  сельсовета Тогучинского  района Новосибирской области</w:t>
      </w:r>
      <w:r>
        <w:rPr>
          <w:color w:val="000000"/>
          <w:szCs w:val="28"/>
        </w:rPr>
        <w:t>, совет депутатов Лебедевского сельсовета Тогучинского района Новосибирской области</w:t>
      </w:r>
    </w:p>
    <w:p w:rsidR="00801DB8" w:rsidRDefault="00801DB8" w:rsidP="00184D87">
      <w:pPr>
        <w:jc w:val="both"/>
        <w:rPr>
          <w:szCs w:val="28"/>
        </w:rPr>
      </w:pPr>
      <w:r>
        <w:rPr>
          <w:szCs w:val="28"/>
        </w:rPr>
        <w:t>РЕШИЛ:</w:t>
      </w:r>
    </w:p>
    <w:p w:rsidR="00801DB8" w:rsidRDefault="00801DB8" w:rsidP="00184D87">
      <w:pPr>
        <w:numPr>
          <w:ilvl w:val="1"/>
          <w:numId w:val="1"/>
        </w:numPr>
        <w:tabs>
          <w:tab w:val="clear" w:pos="1440"/>
        </w:tabs>
        <w:ind w:left="426"/>
        <w:jc w:val="both"/>
        <w:rPr>
          <w:szCs w:val="28"/>
        </w:rPr>
      </w:pPr>
      <w:r>
        <w:rPr>
          <w:szCs w:val="28"/>
        </w:rPr>
        <w:t>Установить, что кроме случаев, установленных пунктами 1, 4 статьи 59 Налогового кодекса Российской Федерации, признаются безнадежными к взысканию и подлежат списанию: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 w:rsidRPr="00E8705D">
        <w:rPr>
          <w:szCs w:val="28"/>
        </w:rPr>
        <w:t>Недоимка и задолженность по пеням и штрафам физических лиц, умерших или объявленных судом умершими, в случае отказа наследников от права на наследство либо отсутствия наследника в случае ненаследования имущества по истечении шести месяцев, на основании следующих документов: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а) сведения органов записи актов гражданского состояния о государственной регистрации смерти физического лица или копии судебного решения об объявлении физического лица умершим;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б) справки налогового органа о суммах задолженности по налогам с физических лиц</w:t>
      </w:r>
    </w:p>
    <w:p w:rsidR="00801DB8" w:rsidRPr="00E8705D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в) справки налогового органа об отсутствии информации о наследнике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Недоимка и задолженность по пеням и штрафам физических лиц, принудительное взыскание которой прекращено в соответствии со статьями 46, 47 Федерального закона от 02.10.2007 № 229 – ФЗ «об исполнительном производстве»  (в редакции Федерального закона от 03.12.2011 № 389 – ФЗ) в связи с невозможностью установить местонахождение должника, отсутствием у должника имущества, по истечении 3-х лет с момента выдачи исполнительного листа (судебного приказа) на основании следующих документов: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а) копии постановлений о возвращении исполнительного документа, по которому взыскание не производилось или произведено частично, об окончании исполнительного производства, вынесенных судебным приставом – исполнителем в соответствии со статьями 46, 47 Федерального закона от 02.10.2007 № 229 – ФЗ «Об исполнительном производстве» (в редакции Федерального закона от 03.12.2011 № 389 – ФЗ)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б) копии решения суда о взыскании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в) сведений регистрирующих органов, подтверждающих отсутствие у должника имущества, за счет которого возможно осуществить взыскание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г) справки налогового органа о суммах задолженности по налогам с физических лиц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Недоимка и задолженность по пеням и штрафам физических лиц, не превышающая 1500 рублей, срок исковой давности по которой истек (срок образования задолженности более 3-х лет), на основании справки налогового органа о суммах задолженности по налогам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Задолженность физических лиц по пеням по состоянию на 01.01.2012, при отсутствии задолженности по соответствующему налогу на дату принятия решения о списании на основании справки налогового органа о суммах задолженности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Задолженность по земельному налогу по обязательствам, возникшим до 1 января 2006 года, мобилизуемому на территории поселения, на основании следующих документов: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а) решение о признании безнадежной к взысканию и списанию задолженности, сложившейся в период с 1999 по 2005 годы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б) справки налогового органа по месту учета организации (месту жительства физического лица) о суммах недоимки задолженности по пеням, штрафам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Задолженность по местным налогам организаций – отсутствующих должников (менее 100 тысяч рублей, включая пени и штрафы по всем видам налогов) на основании следующих документов: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а) документа налогового органа об отсутствии в течение последних 12 месяцев движения по счетам в кредитных учреждениях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б) документа отдела работы с налогоплательщиками о непредставлении в налоговый орган в течении последних 12 месяцев бухгалтерской и иной налоговой отчетности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в) копии протокола осмотра территорий юридического лица об отсутствии должника по юридическому адресу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г) справки налогового органа по месту нахождения организации о сумме задолженности отсутствующего должника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д) документа отдела регистрации и учета налогоплательщиков об отсутствии учредителей должностных лиц организации – отсутствующих должников в других юридических лицах либо в качестве индивидуальных предпринимателей без образования юридического лица</w:t>
      </w:r>
    </w:p>
    <w:p w:rsidR="00801DB8" w:rsidRDefault="00801DB8" w:rsidP="00184D87">
      <w:pPr>
        <w:pStyle w:val="ListParagraph"/>
        <w:numPr>
          <w:ilvl w:val="1"/>
          <w:numId w:val="3"/>
        </w:numPr>
        <w:jc w:val="both"/>
        <w:rPr>
          <w:szCs w:val="28"/>
        </w:rPr>
      </w:pPr>
      <w:r>
        <w:rPr>
          <w:szCs w:val="28"/>
        </w:rPr>
        <w:t>Задолженность по местным налогам физических лиц, выбывших на постоянное место жительства за пределы Российской Федерации, на основании: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а) справки налогового органа о суммах задолженности по налогам с физических лиц</w:t>
      </w:r>
    </w:p>
    <w:p w:rsidR="00801DB8" w:rsidRDefault="00801DB8" w:rsidP="00184D87">
      <w:pPr>
        <w:pStyle w:val="ListParagraph"/>
        <w:ind w:left="846" w:hanging="137"/>
        <w:jc w:val="both"/>
        <w:rPr>
          <w:szCs w:val="28"/>
        </w:rPr>
      </w:pPr>
      <w:r>
        <w:rPr>
          <w:szCs w:val="28"/>
        </w:rPr>
        <w:t>б) справки о физических лицах, выбывших на постоянное место жительства за пределы Российской Федерации</w:t>
      </w:r>
    </w:p>
    <w:p w:rsidR="00801DB8" w:rsidRDefault="00801DB8" w:rsidP="00184D87">
      <w:pPr>
        <w:pStyle w:val="ListParagraph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Признать утратившим силу решение 33 – ей сессии четвертого созыва Совета депутатов Лебедевского сельсовета Тогучинского района Новосибирской области № 2 от 20.12.2013 «О дополнительных основаниях признания безнадежными к взысканию с физических лиц недоимки, задолженности по пеням и штрафам по местным налогам»</w:t>
      </w:r>
    </w:p>
    <w:p w:rsidR="00801DB8" w:rsidRDefault="00801DB8" w:rsidP="00184D87">
      <w:pPr>
        <w:pStyle w:val="ListParagraph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Опубликовать данное решение на официальном сайте Лебедевского сельсовета Тогучинского района Новосибирской области в сети «Интернет» и в периодическом печатном издании «Лебедевский Вестник»</w:t>
      </w:r>
    </w:p>
    <w:p w:rsidR="00801DB8" w:rsidRPr="00E8705D" w:rsidRDefault="00801DB8" w:rsidP="00184D87">
      <w:pPr>
        <w:pStyle w:val="ListParagraph"/>
        <w:numPr>
          <w:ilvl w:val="0"/>
          <w:numId w:val="3"/>
        </w:numPr>
        <w:jc w:val="both"/>
        <w:rPr>
          <w:szCs w:val="28"/>
        </w:rPr>
      </w:pPr>
      <w:r>
        <w:rPr>
          <w:szCs w:val="28"/>
        </w:rPr>
        <w:t>Настоящее решение вступает в силу с момента его опубликования.</w:t>
      </w:r>
    </w:p>
    <w:p w:rsidR="00801DB8" w:rsidRDefault="00801DB8" w:rsidP="007E770F">
      <w:pPr>
        <w:rPr>
          <w:szCs w:val="28"/>
        </w:rPr>
      </w:pPr>
    </w:p>
    <w:p w:rsidR="00801DB8" w:rsidRDefault="00801DB8" w:rsidP="007E770F">
      <w:pPr>
        <w:rPr>
          <w:szCs w:val="28"/>
        </w:rPr>
      </w:pPr>
    </w:p>
    <w:p w:rsidR="00801DB8" w:rsidRDefault="00801DB8" w:rsidP="007E770F">
      <w:pPr>
        <w:rPr>
          <w:szCs w:val="28"/>
        </w:rPr>
      </w:pPr>
    </w:p>
    <w:p w:rsidR="00801DB8" w:rsidRDefault="00801DB8" w:rsidP="007E770F">
      <w:pPr>
        <w:rPr>
          <w:szCs w:val="28"/>
        </w:rPr>
      </w:pPr>
      <w:r>
        <w:rPr>
          <w:szCs w:val="28"/>
        </w:rPr>
        <w:t>Председатель Совета Депутатов</w:t>
      </w:r>
    </w:p>
    <w:p w:rsidR="00801DB8" w:rsidRDefault="00801DB8" w:rsidP="007E770F">
      <w:pPr>
        <w:rPr>
          <w:szCs w:val="28"/>
        </w:rPr>
      </w:pPr>
      <w:r>
        <w:rPr>
          <w:szCs w:val="28"/>
        </w:rPr>
        <w:t>Лебедевского сельсовета                                                                        Е.В. Букарева</w:t>
      </w:r>
    </w:p>
    <w:p w:rsidR="00801DB8" w:rsidRDefault="00801DB8" w:rsidP="007E770F">
      <w:pPr>
        <w:rPr>
          <w:szCs w:val="28"/>
        </w:rPr>
      </w:pPr>
      <w:r>
        <w:rPr>
          <w:szCs w:val="28"/>
        </w:rPr>
        <w:t>Тогучинского района Новосибирской области</w:t>
      </w:r>
    </w:p>
    <w:p w:rsidR="00801DB8" w:rsidRDefault="00801DB8" w:rsidP="007E770F">
      <w:pPr>
        <w:rPr>
          <w:szCs w:val="28"/>
        </w:rPr>
      </w:pPr>
    </w:p>
    <w:p w:rsidR="00801DB8" w:rsidRDefault="00801DB8" w:rsidP="007E770F">
      <w:pPr>
        <w:rPr>
          <w:szCs w:val="28"/>
        </w:rPr>
      </w:pPr>
      <w:r>
        <w:rPr>
          <w:szCs w:val="28"/>
        </w:rPr>
        <w:t>Глава Лебедевского сельсовета                                                              Е.В. Букарева</w:t>
      </w:r>
    </w:p>
    <w:p w:rsidR="00801DB8" w:rsidRDefault="00801DB8" w:rsidP="007E770F">
      <w:pPr>
        <w:rPr>
          <w:szCs w:val="28"/>
        </w:rPr>
      </w:pPr>
      <w:r>
        <w:rPr>
          <w:szCs w:val="28"/>
        </w:rPr>
        <w:t xml:space="preserve">Тогучинского района Новосибирской области </w:t>
      </w:r>
    </w:p>
    <w:p w:rsidR="00801DB8" w:rsidRDefault="00801DB8"/>
    <w:sectPr w:rsidR="00801DB8" w:rsidSect="007E770F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355D9"/>
    <w:multiLevelType w:val="hybridMultilevel"/>
    <w:tmpl w:val="7EDAE992"/>
    <w:lvl w:ilvl="0" w:tplc="0419000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6EBD2725"/>
    <w:multiLevelType w:val="multilevel"/>
    <w:tmpl w:val="DEC6F444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846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2358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357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4782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5568" w:hanging="2160"/>
      </w:pPr>
      <w:rPr>
        <w:rFonts w:cs="Times New Roman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E770F"/>
    <w:rsid w:val="0014790E"/>
    <w:rsid w:val="00155F58"/>
    <w:rsid w:val="00184D87"/>
    <w:rsid w:val="002A0346"/>
    <w:rsid w:val="0032029A"/>
    <w:rsid w:val="003E7633"/>
    <w:rsid w:val="003F471F"/>
    <w:rsid w:val="005C012F"/>
    <w:rsid w:val="00755F62"/>
    <w:rsid w:val="007E770F"/>
    <w:rsid w:val="00801DB8"/>
    <w:rsid w:val="00893E39"/>
    <w:rsid w:val="00A44491"/>
    <w:rsid w:val="00AA664E"/>
    <w:rsid w:val="00AF76AD"/>
    <w:rsid w:val="00E45B00"/>
    <w:rsid w:val="00E8705D"/>
    <w:rsid w:val="00F901D8"/>
    <w:rsid w:val="00FC2F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770F"/>
    <w:rPr>
      <w:rFonts w:ascii="Times New Roman" w:eastAsia="Times New Roman" w:hAnsi="Times New Roman"/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8705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700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3</Pages>
  <Words>853</Words>
  <Characters>4863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Admin</cp:lastModifiedBy>
  <cp:revision>5</cp:revision>
  <dcterms:created xsi:type="dcterms:W3CDTF">2014-12-03T03:13:00Z</dcterms:created>
  <dcterms:modified xsi:type="dcterms:W3CDTF">2014-12-03T08:56:00Z</dcterms:modified>
</cp:coreProperties>
</file>