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33" w:rsidRPr="003E7890" w:rsidRDefault="00C36D33" w:rsidP="00F45676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36D33" w:rsidRPr="003E7890" w:rsidRDefault="00C36D33" w:rsidP="00F4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C36D33" w:rsidRPr="003E7890" w:rsidRDefault="00C36D33" w:rsidP="00F4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 xml:space="preserve"> ЛЕБЕДЕВСКОГО СЕЛЬСОВЕТА </w:t>
      </w:r>
    </w:p>
    <w:p w:rsidR="00C36D33" w:rsidRPr="003E7890" w:rsidRDefault="00C36D33" w:rsidP="00F4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>ТОГУЧИНСКОГО РАЙОНА</w:t>
      </w:r>
    </w:p>
    <w:p w:rsidR="00C36D33" w:rsidRPr="003E7890" w:rsidRDefault="00C36D33" w:rsidP="00F4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 xml:space="preserve"> НОВОСИБИРСКОЙ ОБЛАСТИ </w:t>
      </w:r>
    </w:p>
    <w:p w:rsidR="00C36D33" w:rsidRPr="003E7890" w:rsidRDefault="00C36D33" w:rsidP="00F4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C36D33" w:rsidRPr="003E7890" w:rsidRDefault="00C36D33" w:rsidP="00F4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> </w:t>
      </w:r>
    </w:p>
    <w:p w:rsidR="00C36D33" w:rsidRPr="003E7890" w:rsidRDefault="00C36D33" w:rsidP="003E7890">
      <w:pPr>
        <w:shd w:val="clear" w:color="auto" w:fill="FFFFFF"/>
        <w:tabs>
          <w:tab w:val="left" w:pos="721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14.12.2012                     </w:t>
      </w:r>
      <w:r>
        <w:rPr>
          <w:rFonts w:ascii="Times New Roman" w:hAnsi="Times New Roman"/>
          <w:sz w:val="28"/>
          <w:szCs w:val="28"/>
        </w:rPr>
        <w:tab/>
        <w:t>№ 132</w:t>
      </w:r>
    </w:p>
    <w:p w:rsidR="00C36D33" w:rsidRPr="003E7890" w:rsidRDefault="00C36D33" w:rsidP="003E78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 xml:space="preserve">                                                                с. Лебедево                                                                                                                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О принятии Порядка создания и использования,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в том числе на платной основе, парковок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(парковочных мест), расположенных на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автомобильных дорогах общего пользования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местного значения муниципального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образования Лебедевский сельсовет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3E7890">
        <w:rPr>
          <w:rFonts w:ascii="Times New Roman" w:hAnsi="Times New Roman"/>
          <w:sz w:val="28"/>
          <w:szCs w:val="28"/>
        </w:rPr>
        <w:t> В соответствии с Федеральным законом № 131-ФЗ «Об общих принципах организации местного самоуправления» от 06.10.2003 г., Федерального закона «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от 08.11.2007 г.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>ПОСТАНОВЛЯЕТ: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>            </w:t>
      </w:r>
      <w:r w:rsidRPr="003E7890">
        <w:rPr>
          <w:rFonts w:ascii="Times New Roman" w:hAnsi="Times New Roman"/>
          <w:sz w:val="28"/>
          <w:szCs w:val="28"/>
        </w:rPr>
        <w:t>1. Принять</w:t>
      </w:r>
      <w:r w:rsidRPr="003E7890">
        <w:rPr>
          <w:rFonts w:ascii="Times New Roman" w:hAnsi="Times New Roman"/>
          <w:b/>
          <w:bCs/>
          <w:sz w:val="28"/>
          <w:szCs w:val="28"/>
        </w:rPr>
        <w:t> </w:t>
      </w:r>
      <w:r w:rsidRPr="003E7890">
        <w:rPr>
          <w:rFonts w:ascii="Times New Roman" w:hAnsi="Times New Roman"/>
          <w:sz w:val="28"/>
          <w:szCs w:val="28"/>
        </w:rPr>
        <w:t>Порядок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муниципального </w:t>
      </w:r>
      <w:r>
        <w:rPr>
          <w:rFonts w:ascii="Times New Roman" w:hAnsi="Times New Roman"/>
          <w:sz w:val="28"/>
          <w:szCs w:val="28"/>
        </w:rPr>
        <w:t xml:space="preserve"> образования Лебедевский</w:t>
      </w:r>
      <w:r w:rsidRPr="003E7890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b/>
          <w:bCs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         2. Контроль за исполнением настоящего оставляю за собой.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Лебедевского сельсовета:                                       Е.В. Букарева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Default="00C36D33" w:rsidP="003E7890">
      <w:pPr>
        <w:shd w:val="clear" w:color="auto" w:fill="FFFFFF"/>
        <w:tabs>
          <w:tab w:val="left" w:pos="7649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  <w:t>Утвержден</w:t>
      </w:r>
    </w:p>
    <w:p w:rsidR="00C36D33" w:rsidRDefault="00C36D33" w:rsidP="003E7890">
      <w:pPr>
        <w:shd w:val="clear" w:color="auto" w:fill="FFFFFF"/>
        <w:tabs>
          <w:tab w:val="left" w:pos="7649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C36D33" w:rsidRDefault="00C36D33" w:rsidP="003E7890">
      <w:pPr>
        <w:shd w:val="clear" w:color="auto" w:fill="FFFFFF"/>
        <w:tabs>
          <w:tab w:val="left" w:pos="7649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Лебедевского сельсовета</w:t>
      </w:r>
    </w:p>
    <w:p w:rsidR="00C36D33" w:rsidRPr="003E7890" w:rsidRDefault="00C36D33" w:rsidP="003E7890">
      <w:pPr>
        <w:shd w:val="clear" w:color="auto" w:fill="FFFFFF"/>
        <w:tabs>
          <w:tab w:val="left" w:pos="7649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132  от 14.12. 2012 г.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3E78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</w:t>
      </w:r>
    </w:p>
    <w:p w:rsidR="00C36D33" w:rsidRPr="003E7890" w:rsidRDefault="00C36D33" w:rsidP="00F4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ПОРЯДОК</w:t>
      </w:r>
    </w:p>
    <w:p w:rsidR="00C36D33" w:rsidRPr="003E7890" w:rsidRDefault="00C36D33" w:rsidP="00F4567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МУНИЦИПА</w:t>
      </w:r>
      <w:r>
        <w:rPr>
          <w:rFonts w:ascii="Times New Roman" w:hAnsi="Times New Roman"/>
          <w:sz w:val="28"/>
          <w:szCs w:val="28"/>
        </w:rPr>
        <w:t xml:space="preserve">ЛЬНОГО ОБРАЗОВАНИЯ ЛЕБЕДЕВСКИЙ </w:t>
      </w:r>
      <w:r w:rsidRPr="003E7890">
        <w:rPr>
          <w:rFonts w:ascii="Times New Roman" w:hAnsi="Times New Roman"/>
          <w:sz w:val="28"/>
          <w:szCs w:val="28"/>
        </w:rPr>
        <w:t>СЕЛЬСОВЕТ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br/>
        <w:t>     1.Настоящий Порядок устанавливает требования к созданию и использованию, в том числе на платной основе, парковок (парковочных мест), расположенных на автомобильных дорогах общего пользования м</w:t>
      </w:r>
      <w:r>
        <w:rPr>
          <w:rFonts w:ascii="Times New Roman" w:hAnsi="Times New Roman"/>
          <w:sz w:val="28"/>
          <w:szCs w:val="28"/>
        </w:rPr>
        <w:t>естного значения МО Лебедевский</w:t>
      </w:r>
      <w:r w:rsidRPr="003E7890">
        <w:rPr>
          <w:rFonts w:ascii="Times New Roman" w:hAnsi="Times New Roman"/>
          <w:sz w:val="28"/>
          <w:szCs w:val="28"/>
        </w:rPr>
        <w:t xml:space="preserve"> сельсовет (далее - парковка).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2. В настоящем Порядке используются следующие понятия: «оператор» - муниципальное бюджетное учреждение, уполномоченное постановле</w:t>
      </w:r>
      <w:r>
        <w:rPr>
          <w:rFonts w:ascii="Times New Roman" w:hAnsi="Times New Roman"/>
          <w:sz w:val="28"/>
          <w:szCs w:val="28"/>
        </w:rPr>
        <w:t>нием администрации Лебедевского</w:t>
      </w:r>
      <w:r w:rsidRPr="003E7890">
        <w:rPr>
          <w:rFonts w:ascii="Times New Roman" w:hAnsi="Times New Roman"/>
          <w:sz w:val="28"/>
          <w:szCs w:val="28"/>
        </w:rPr>
        <w:t xml:space="preserve"> сельсовета на осуществление соответствующих функций по эксплуатации платных парковок и взиманию платы за пользование на платной основе парковками;</w:t>
      </w:r>
      <w:r w:rsidRPr="003E7890">
        <w:rPr>
          <w:rFonts w:ascii="Times New Roman" w:hAnsi="Times New Roman"/>
          <w:sz w:val="28"/>
          <w:szCs w:val="28"/>
        </w:rPr>
        <w:br/>
        <w:t>«пункт оплаты» - пункт, позволяющий пользователю платной парковки осуществлять оплату стоимости пользования парковкой.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Для целей настоящего Порядка также используются термины и понятия в том же значении, что и в Федеральном законе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Федераций».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3. Парковки создаются для организации стоянки транспортных средств с целью их временного хранения.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Размещение парковок не должно создавать помех в дорожном движении другим участникам дорожного процесса, снижать безопасность дорожного движения, противоречить требованиям Правил дорожного движения Российской Федерации, касающихся остановки и стоянки транспортных средств.</w:t>
      </w:r>
      <w:r w:rsidRPr="003E7890">
        <w:rPr>
          <w:rFonts w:ascii="Times New Roman" w:hAnsi="Times New Roman"/>
          <w:sz w:val="28"/>
          <w:szCs w:val="28"/>
        </w:rPr>
        <w:br/>
        <w:t xml:space="preserve">Оборудование (обозначение) парковок на автомобильной дороге, может производиться на участках, предусмотренных проектной документацией на дорогу, а также участках, согласованных с Отделом ГИБДД МВД РФ по </w:t>
      </w:r>
      <w:r>
        <w:rPr>
          <w:rFonts w:ascii="Times New Roman" w:hAnsi="Times New Roman"/>
          <w:sz w:val="28"/>
          <w:szCs w:val="28"/>
        </w:rPr>
        <w:t>Тогучинскому</w:t>
      </w:r>
      <w:r w:rsidRPr="003E7890">
        <w:rPr>
          <w:rFonts w:ascii="Times New Roman" w:hAnsi="Times New Roman"/>
          <w:sz w:val="28"/>
          <w:szCs w:val="28"/>
        </w:rPr>
        <w:t xml:space="preserve"> району. Парковки на автомобильных дорогах обозначаются путем установки соответствующих дорожных знаков.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Решение о создании платных парковок и об их использовании на платной основе, о прекращении такого использования принимается постановлен</w:t>
      </w:r>
      <w:r>
        <w:rPr>
          <w:rFonts w:ascii="Times New Roman" w:hAnsi="Times New Roman"/>
          <w:sz w:val="28"/>
          <w:szCs w:val="28"/>
        </w:rPr>
        <w:t>ием администрации Лебедевского</w:t>
      </w:r>
      <w:r w:rsidRPr="003E7890">
        <w:rPr>
          <w:rFonts w:ascii="Times New Roman" w:hAnsi="Times New Roman"/>
          <w:sz w:val="28"/>
          <w:szCs w:val="28"/>
        </w:rPr>
        <w:t xml:space="preserve"> сельсовета.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4. Пользователь парковок имеет право получать информацию о правилах пользования парковкой, о размере платы за пользование на платной основе парковками, порядке и способах внесения соответствующего размера платы, а также о наличии альтернативных бесплатных парковок.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5. Пользователи парковок обязаны: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соблюдать требования настоящего Порядка, Правил дорожного движения Российской Федерации;</w:t>
      </w:r>
      <w:r w:rsidRPr="003E7890">
        <w:rPr>
          <w:rFonts w:ascii="Times New Roman" w:hAnsi="Times New Roman"/>
          <w:sz w:val="28"/>
          <w:szCs w:val="28"/>
        </w:rPr>
        <w:br/>
        <w:t>     - при пользовании платной парковкой оплатить установленную стоимость пользования данным объектом с учетом фактического времени пребывания на нем (кратно 1 часу, 1 суткам);</w:t>
      </w:r>
      <w:r w:rsidRPr="003E7890">
        <w:rPr>
          <w:rFonts w:ascii="Times New Roman" w:hAnsi="Times New Roman"/>
          <w:sz w:val="28"/>
          <w:szCs w:val="28"/>
        </w:rPr>
        <w:br/>
        <w:t>     - сохранять документ об оплате за пользование платной парковой до момента выезда с нее.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6. Пользователям парковок запрещается: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    - препятствовать нормальной работе пунктов оплаты;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блокировать подъезд (выезд) транспортных средств на парковку;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 - создавать друг д</w:t>
      </w:r>
      <w:r w:rsidRPr="003E7890">
        <w:rPr>
          <w:rFonts w:ascii="Times New Roman" w:hAnsi="Times New Roman"/>
          <w:sz w:val="28"/>
          <w:szCs w:val="28"/>
        </w:rPr>
        <w:t>ругу препятствия и ограничения в пользовании Парковкой;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оставлять транспортное средство на платной парковке без оплаты услуг за пользование парковкой;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нарушать общественный порядок;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загрязнять территорию парковки;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разрушать оборудование пунктов оплаты;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совершать иные действия, нарушающие установленный порядок использования платных парковок.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7. Оператор обязан: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  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«О защите прав потребителей», и 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предусмотренных требований Правил дорожного движения Российской Федерации и обеспечении ими безопасности дорожного движения;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обеспечивать соответствие транспортно-эксплуатационных характеристик парковки нормативным требованиям;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сообщать пользователю, в том числе по его письменному заявлению, сведения, относящиеся к предоставляемым услугам по пользованию платными парковками, в том числе информацию о правилах 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обеспечивать наличие информации о местах приема письменных претензий пользователей.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8.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 правовыми актами Российской Федерации.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9. Использование бесплатных парковок, правила стоянки, въезда и 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 на автомобильную дорогу и другими нормативными документами.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10. Пользование 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11. Пользователь заключает с оператором публичный, договор (далее - договор) путем оплаты пользователем стоянки транспортного средства на платной парковке.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12. Отказ оператора от заключения с пользователем договора при наличии свободных мест для стоянки транспортных средств на платной парковке не допускается.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13. Размер платы за пользование на платной основе парковками (парковочными местами), расположенными на автомобильных дорогах общего пользования м</w:t>
      </w:r>
      <w:r>
        <w:rPr>
          <w:rFonts w:ascii="Times New Roman" w:hAnsi="Times New Roman"/>
          <w:sz w:val="28"/>
          <w:szCs w:val="28"/>
        </w:rPr>
        <w:t>естного значения МО Лебедевский сельсовет.</w:t>
      </w:r>
      <w:r w:rsidRPr="003E7890">
        <w:rPr>
          <w:rFonts w:ascii="Times New Roman" w:hAnsi="Times New Roman"/>
          <w:sz w:val="28"/>
          <w:szCs w:val="28"/>
        </w:rPr>
        <w:t xml:space="preserve"> Методика расчета размера платы за пользование парковками (парковочными местами), расположенными на автомобильных дорогах общего пользования местного зн</w:t>
      </w:r>
      <w:r>
        <w:rPr>
          <w:rFonts w:ascii="Times New Roman" w:hAnsi="Times New Roman"/>
          <w:sz w:val="28"/>
          <w:szCs w:val="28"/>
        </w:rPr>
        <w:t>ачения МО Лебедевский</w:t>
      </w:r>
      <w:r w:rsidRPr="003E7890">
        <w:rPr>
          <w:rFonts w:ascii="Times New Roman" w:hAnsi="Times New Roman"/>
          <w:sz w:val="28"/>
          <w:szCs w:val="28"/>
        </w:rPr>
        <w:t xml:space="preserve"> сельсовет, определения ее максимального размера устанавливаются постановлен</w:t>
      </w:r>
      <w:r>
        <w:rPr>
          <w:rFonts w:ascii="Times New Roman" w:hAnsi="Times New Roman"/>
          <w:sz w:val="28"/>
          <w:szCs w:val="28"/>
        </w:rPr>
        <w:t>иями администрации  Лебедевского</w:t>
      </w:r>
      <w:r w:rsidRPr="003E7890">
        <w:rPr>
          <w:rFonts w:ascii="Times New Roman" w:hAnsi="Times New Roman"/>
          <w:sz w:val="28"/>
          <w:szCs w:val="28"/>
        </w:rPr>
        <w:t xml:space="preserve"> сельсовета.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14. Не допускается взимание с пользователей каких-либо иных платежей, кроме платы за пользование на платной основе парковками.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15.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В качестве документов, подтверждающих заключение договора с оператором и оплату за пользование платной парковкой, используются отрывные талоны, наклейки (размером не более 105 мм х 75 мм) сроком действия несколько часов (кратно 1 часу) или 1 сутки (с фиксацией времени и даты постановки транспортного средства на платную парковку), дающие право на пользование платной парковкой.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16.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а) полное официальное наименование, адрес (место нахождения) и сведения о государственной регистрации оператора;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б) условия договора и порядок оплаты услуг, предоставляемых оператором, в том числе:</w:t>
      </w:r>
      <w:r w:rsidRPr="003E7890">
        <w:rPr>
          <w:rFonts w:ascii="Times New Roman" w:hAnsi="Times New Roman"/>
          <w:sz w:val="28"/>
          <w:szCs w:val="28"/>
        </w:rPr>
        <w:br/>
        <w:t>     - правила пользования парковкой;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- размер платы за пользование на платной основе парковкой; порядок и способы внесения соответствующего размера платы; наличие альтернативных бесплатных парковок;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в) адрес и номер телефона подразделения оператора, осуществляющего прием претензий пользователей;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г) адрес и номер телефона От</w:t>
      </w:r>
      <w:r>
        <w:rPr>
          <w:rFonts w:ascii="Times New Roman" w:hAnsi="Times New Roman"/>
          <w:sz w:val="28"/>
          <w:szCs w:val="28"/>
        </w:rPr>
        <w:t>дела ГИБДД МВД РФ по Тогучинскому</w:t>
      </w:r>
      <w:r w:rsidRPr="003E7890">
        <w:rPr>
          <w:rFonts w:ascii="Times New Roman" w:hAnsi="Times New Roman"/>
          <w:sz w:val="28"/>
          <w:szCs w:val="28"/>
        </w:rPr>
        <w:t xml:space="preserve"> району;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д) адрес и номер телефона подразделения по защите прав потребителей;</w:t>
      </w:r>
      <w:r w:rsidRPr="003E7890">
        <w:rPr>
          <w:rFonts w:ascii="Times New Roman" w:hAnsi="Times New Roman"/>
          <w:sz w:val="28"/>
          <w:szCs w:val="28"/>
        </w:rPr>
        <w:br/>
        <w:t>     е) адрес и номер телефона отдела ЖКХ и благоустрой</w:t>
      </w:r>
      <w:r>
        <w:rPr>
          <w:rFonts w:ascii="Times New Roman" w:hAnsi="Times New Roman"/>
          <w:sz w:val="28"/>
          <w:szCs w:val="28"/>
        </w:rPr>
        <w:t xml:space="preserve">ства администрации Лебедевского </w:t>
      </w:r>
      <w:r w:rsidRPr="003E7890">
        <w:rPr>
          <w:rFonts w:ascii="Times New Roman" w:hAnsi="Times New Roman"/>
          <w:sz w:val="28"/>
          <w:szCs w:val="28"/>
        </w:rPr>
        <w:t xml:space="preserve"> сельсовета.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17. В целях контроля за исполнением договора и урегулирования возникающих споров оператором,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 времени и месте пользования платной парковкой с занесением, их в журнал регистрации.</w:t>
      </w:r>
    </w:p>
    <w:p w:rsidR="00C36D33" w:rsidRPr="003E7890" w:rsidRDefault="00C36D33" w:rsidP="00F4567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E7890">
        <w:rPr>
          <w:rFonts w:ascii="Times New Roman" w:hAnsi="Times New Roman"/>
          <w:sz w:val="28"/>
          <w:szCs w:val="28"/>
        </w:rPr>
        <w:t>     18. При хранении и использовании оператором данных о пользователе, предусмотренных пунктом 17 настоящего Порядка, необходимо исключить свободный доступ к этим данным третьих лиц.</w:t>
      </w:r>
    </w:p>
    <w:p w:rsidR="00C36D33" w:rsidRPr="00F45676" w:rsidRDefault="00C36D33" w:rsidP="00F45676">
      <w:pPr>
        <w:spacing w:after="187" w:line="240" w:lineRule="auto"/>
        <w:rPr>
          <w:rFonts w:ascii="Arial" w:hAnsi="Arial" w:cs="Arial"/>
          <w:color w:val="644DFF"/>
          <w:sz w:val="24"/>
          <w:szCs w:val="24"/>
        </w:rPr>
      </w:pPr>
    </w:p>
    <w:p w:rsidR="00C36D33" w:rsidRPr="00F45676" w:rsidRDefault="00C36D33" w:rsidP="00F45676">
      <w:pPr>
        <w:pBdr>
          <w:top w:val="single" w:sz="6" w:space="1" w:color="auto"/>
        </w:pBdr>
        <w:spacing w:after="0" w:line="240" w:lineRule="auto"/>
        <w:jc w:val="center"/>
        <w:rPr>
          <w:rFonts w:ascii="Arial" w:hAnsi="Arial" w:cs="Arial"/>
          <w:vanish/>
          <w:sz w:val="16"/>
          <w:szCs w:val="16"/>
        </w:rPr>
      </w:pPr>
      <w:r w:rsidRPr="00F45676">
        <w:rPr>
          <w:rFonts w:ascii="Arial" w:hAnsi="Arial" w:cs="Arial"/>
          <w:vanish/>
          <w:sz w:val="16"/>
          <w:szCs w:val="16"/>
        </w:rPr>
        <w:t>Конец формы</w:t>
      </w:r>
    </w:p>
    <w:p w:rsidR="00C36D33" w:rsidRDefault="00C36D33"/>
    <w:sectPr w:rsidR="00C36D33" w:rsidSect="00E236D2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676"/>
    <w:rsid w:val="000351A6"/>
    <w:rsid w:val="00054D57"/>
    <w:rsid w:val="00260196"/>
    <w:rsid w:val="003E7890"/>
    <w:rsid w:val="00505EB2"/>
    <w:rsid w:val="005755B7"/>
    <w:rsid w:val="00610681"/>
    <w:rsid w:val="008E17FB"/>
    <w:rsid w:val="00C36D33"/>
    <w:rsid w:val="00E236D2"/>
    <w:rsid w:val="00F4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6D2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F4567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5676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rsid w:val="00F456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F456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F4567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F45676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F45676"/>
    <w:rPr>
      <w:rFonts w:cs="Times New Roman"/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F4567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F45676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899">
          <w:marLeft w:val="0"/>
          <w:marRight w:val="0"/>
          <w:marTop w:val="0"/>
          <w:marBottom w:val="0"/>
          <w:divBdr>
            <w:top w:val="single" w:sz="8" w:space="0" w:color="C1B5AA"/>
            <w:left w:val="single" w:sz="8" w:space="0" w:color="C1B5AA"/>
            <w:bottom w:val="single" w:sz="8" w:space="0" w:color="C1B5AA"/>
            <w:right w:val="single" w:sz="8" w:space="0" w:color="C1B5AA"/>
          </w:divBdr>
          <w:divsChild>
            <w:div w:id="51197896">
              <w:marLeft w:val="0"/>
              <w:marRight w:val="0"/>
              <w:marTop w:val="0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5</Pages>
  <Words>1495</Words>
  <Characters>8525</Characters>
  <Application>Microsoft Office Outlook</Application>
  <DocSecurity>0</DocSecurity>
  <Lines>0</Lines>
  <Paragraphs>0</Paragraphs>
  <ScaleCrop>false</ScaleCrop>
  <Company>Speed_XP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User</cp:lastModifiedBy>
  <cp:revision>4</cp:revision>
  <cp:lastPrinted>2012-12-20T06:05:00Z</cp:lastPrinted>
  <dcterms:created xsi:type="dcterms:W3CDTF">2012-09-11T09:39:00Z</dcterms:created>
  <dcterms:modified xsi:type="dcterms:W3CDTF">2012-12-20T06:06:00Z</dcterms:modified>
</cp:coreProperties>
</file>