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938" w:rsidRPr="00BA1938" w:rsidRDefault="00BA1938" w:rsidP="00BA1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A1938" w:rsidRPr="00BA1938" w:rsidRDefault="00BA1938" w:rsidP="00BA1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  ЛЕБЕДЕВСКОГО  СЕЛЬСОВЕТА</w:t>
      </w:r>
    </w:p>
    <w:p w:rsidR="00BA1938" w:rsidRPr="00BA1938" w:rsidRDefault="00BA1938" w:rsidP="00BA1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</w:p>
    <w:p w:rsidR="00BA1938" w:rsidRPr="00BA1938" w:rsidRDefault="00BA1938" w:rsidP="00BA1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НОВОСИБИРСКОЙ  ОБЛАСТИ</w:t>
      </w:r>
    </w:p>
    <w:p w:rsidR="00BA1938" w:rsidRPr="00BA1938" w:rsidRDefault="00BA1938" w:rsidP="00BA1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A193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A193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BA1938" w:rsidRPr="00BA1938" w:rsidRDefault="00BA1938" w:rsidP="00BA1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11.11.2013                         с</w:t>
      </w:r>
      <w:proofErr w:type="gramStart"/>
      <w:r w:rsidRPr="00BA193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BA1938">
        <w:rPr>
          <w:rFonts w:ascii="Times New Roman" w:hAnsi="Times New Roman" w:cs="Times New Roman"/>
          <w:sz w:val="28"/>
          <w:szCs w:val="28"/>
        </w:rPr>
        <w:t>ебедево                                      № 127</w:t>
      </w:r>
    </w:p>
    <w:p w:rsidR="00BA1938" w:rsidRPr="00BA1938" w:rsidRDefault="00BA1938" w:rsidP="00BA1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BA1938" w:rsidRPr="00BA1938" w:rsidRDefault="00BA1938" w:rsidP="00BA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                Об утверждении Положения о порядке предоставления</w:t>
      </w:r>
    </w:p>
    <w:p w:rsidR="00BA1938" w:rsidRPr="00BA1938" w:rsidRDefault="00BA1938" w:rsidP="00BA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                 бюджетных кредитов юридическим лицам из бюджета </w:t>
      </w:r>
    </w:p>
    <w:p w:rsidR="00BA1938" w:rsidRPr="00BA1938" w:rsidRDefault="00BA1938" w:rsidP="00BA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                      Лебедевского сельсовета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A1938" w:rsidRPr="00BA1938" w:rsidRDefault="00BA1938" w:rsidP="00BA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                                      Новосибирской  области</w:t>
      </w:r>
    </w:p>
    <w:p w:rsidR="00BA1938" w:rsidRPr="00BA1938" w:rsidRDefault="00BA1938" w:rsidP="00BA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В соответствии с бюджетным законодательством, администрация  </w:t>
      </w:r>
    </w:p>
    <w:p w:rsidR="00BA1938" w:rsidRPr="00BA1938" w:rsidRDefault="00BA1938" w:rsidP="00BA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Лебедевского сельсовета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 </w:t>
      </w:r>
    </w:p>
    <w:p w:rsidR="00BA1938" w:rsidRPr="00BA1938" w:rsidRDefault="00BA1938" w:rsidP="00BA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A1938" w:rsidRPr="00BA1938" w:rsidRDefault="00BA1938" w:rsidP="00BA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       1. Утвердить Положение о порядке предоставления бюджетных кредитов юридическим лицам из бюджета Лебедевского сельсовета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области.</w:t>
      </w: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      2. Настоящее решение вступает в силу со дня его опубликования.</w:t>
      </w: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Глава  Лебедевского сельсовета</w:t>
      </w: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 района</w:t>
      </w: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Новосибирской  области                                            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Е.В.Букарева</w:t>
      </w:r>
      <w:proofErr w:type="spellEnd"/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left="54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left="54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left="54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left="54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left="540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lastRenderedPageBreak/>
        <w:t xml:space="preserve">               Приложение 1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постановлению администрации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Лебедевского сельсовета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от 11.11.2013 № 127</w:t>
      </w:r>
    </w:p>
    <w:p w:rsidR="00BA1938" w:rsidRPr="00BA1938" w:rsidRDefault="00BA1938" w:rsidP="00BA1938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BA1938" w:rsidRPr="00BA1938" w:rsidRDefault="00BA1938" w:rsidP="00BA1938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BA1938" w:rsidRPr="00BA1938" w:rsidRDefault="00BA1938" w:rsidP="00BA1938">
      <w:pPr>
        <w:pStyle w:val="ConsPlusTitle"/>
        <w:widowControl/>
        <w:jc w:val="both"/>
        <w:rPr>
          <w:b w:val="0"/>
          <w:sz w:val="28"/>
          <w:szCs w:val="28"/>
        </w:rPr>
      </w:pPr>
      <w:r w:rsidRPr="00BA1938">
        <w:rPr>
          <w:b w:val="0"/>
          <w:sz w:val="28"/>
          <w:szCs w:val="28"/>
        </w:rPr>
        <w:t xml:space="preserve">                                                  Положение </w:t>
      </w:r>
    </w:p>
    <w:p w:rsidR="00BA1938" w:rsidRPr="00BA1938" w:rsidRDefault="00BA1938" w:rsidP="00BA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о порядке предоставления бюджетных кредитов юридическим лицам из бюджета</w:t>
      </w:r>
      <w:r w:rsidRPr="00BA19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1938">
        <w:rPr>
          <w:rFonts w:ascii="Times New Roman" w:hAnsi="Times New Roman" w:cs="Times New Roman"/>
          <w:sz w:val="28"/>
          <w:szCs w:val="28"/>
        </w:rPr>
        <w:t xml:space="preserve">Лебедевского сельсовета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</w:t>
      </w:r>
    </w:p>
    <w:p w:rsidR="00BA1938" w:rsidRPr="00BA1938" w:rsidRDefault="00BA1938" w:rsidP="00BA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                                           1. Общие положения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1.1. Настоящее Положение устанавливает порядок предоставления бюджетных кредитов юридическим лицам из бюджета Лебедевского сельсовета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 (далее – местный бюджет).</w:t>
      </w:r>
    </w:p>
    <w:p w:rsidR="00BA1938" w:rsidRPr="00BA1938" w:rsidRDefault="00BA1938" w:rsidP="00BA1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1.2. Цели, на которые предоставляются бюджетные кредиты, условия и порядок их предоставления, бюджетные ассигнования для их предоставления на срок в пределах финансового года и на срок, выходящий за пределы финансового года, а также ограничения по получателям (заемщикам) бюджетных кредитов устанавливаются постановлением  Лебедевского сельсовета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 на очередной финансовый год.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2. Условия предоставления бюджетного кредита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2.1. Бюджетные кредиты предоставляются, как правило, на возмездной основе. За пользованием бюджетными средствами получатели (заемщики) уплачивают проценты в размере не менее одной десятой ставки рефинансирования Банка России, установленной на день принятия решения о предоставлении бюджетного кредита.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Беспроцентные бюджетные кредиты могут быть представлены предприятиям других организационно-правовых форм, если предприятие является единственным поставщиком услуг по тепло- и электроснабжению, имущество этого предприятия находится в казне муниципального района</w:t>
      </w:r>
      <w:proofErr w:type="gramStart"/>
      <w:r w:rsidRPr="00BA193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A1938">
        <w:rPr>
          <w:rFonts w:ascii="Times New Roman" w:hAnsi="Times New Roman" w:cs="Times New Roman"/>
          <w:sz w:val="28"/>
          <w:szCs w:val="28"/>
        </w:rPr>
        <w:t xml:space="preserve"> и цели кредита являются социально значимыми.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2.2. Бюджетные кредиты имеют целевую направленность, предназначаются для финансирования конкретных расходов (мероприятий) и должны быть использованы в соответствии с их целевым назначением.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Как правило, бюджетный кредит предоставляется для осуществления мероприятий, связанных с обеспечением поставок топлива на социальные нужды, а также для предупреждения и ликвидации последствий чрезвычайных ситуаций.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lastRenderedPageBreak/>
        <w:t>Не допускается выдача бюджетных кредитов без четкого указания целей, на которые они предоставляются.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2.3. Бюджетные кредиты предоставляются, как правило, на срок до одного года.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2.4. В соответствии с бюджетным законодательством бюджетный кредит юридическим лицам не предоставляется в следующих случаях: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проводится ликвидация юридического лица,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в отношении юридического лица проводятся мероприятия по предупреждению несостоятельности (банкротства) либо возбуждено дело о несостоятельности (банкротства);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юридическое лицо имеет просроченную задолженность по денежным обязательствам перед бюджетом, а также по обязательным платежам в бюджетную систему Российской Федерации, за исключением случаев реструктуризации обязательств (задолженности);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При неспособности юридического лица обеспечить исполнение обязательств по возврату бюджетного кредита, уплате процентных и иных платежей, способами, предусмотренными Бюджетным кодексом Российской Федерации.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3. Документы, предоставляемые для получения бюджетного кредита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3.1. Юридическое лицо, претендующее на получение бюджетного кредита (далее по тексту – заявитель), представляет в администрацию Лебедевского сельсовета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  следующие документы: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заявление с указанием размера, целевого назначения, срока, на который требуется кредит, а также предлагаемого способа обеспечения исполнения обязательств по бюджетному кредиту;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нотариально заверенные копии учредительных документов, включая все изменения и дополнения;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полученную не ранее чем за шесть месяцев до дня обращения о предоставлении бюджетного кредита из единого государственного реестра юридических лиц или нотариально заверенную копию такой выписки;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документы, подтверждающие полномочия единоличного исполнительного органа (иного лица, уполномоченного на совершение сделок от имени юридического лица) и главного бухгалтера заявителя (решение об избрании, приказ о назначении, копия контракта, доверенность и другие);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копии бухгалтерских отчетов заявителя за последний отчетный период текущего года по утвержденным Министерством финансов Российской Федерации формам с пояснительными записками и с отметкой налогового органа об их принятии;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расшифровку кредиторской и дебиторской задолженности к предоставленному бухгалтерскому балансу за последний отчетный период с указанием дат возникновения и окончания задолженности;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lastRenderedPageBreak/>
        <w:t>- расшифровку задолженности по кредитным договорам к представленным балансам за последний финансовый год и на дату подачи заявления с указанием кредитов, величины долга, дат получения и возврата кредитов банков, сумм просроченных обязательств, включая проценты и штрафы.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3.2. В случае обеспечения обязательств по бюджетному кредиту залогом имущества либо чистыми активами, в виде дебиторской задолженности, предприятие заявитель также представляет: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перечень и характеристики имущества в обеспечение возврата бюджетного кредита;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документы, подтверждающие право собственности или право хозяйственного ведения на имущество, передаваемое в залог;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акт оценки имущества, предлагаемого в залог;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чистые активы предприятия.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4. Порядок принятия решения о предоставлении бюджетных кредитов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4.1. Предоставленные заявителем документы поступают на рассмотрение в администрацию Лебедевского сельсовета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4.2. Специалист администрации  Лебедевского сельсовета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области: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проверяет представленные заявителем документы на комплектность;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проверяет полноту и достоверность сведений, указанных в представленных документах;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проводит предварительную проверку финансового состояния юридического лица – получателя бюджетного кредита, его гаранта или поручителя, по ее результатам готовит заключение;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- готовит заключение о целесообразности либо нецелесообразности предоставления бюджетного кредита с указанием оснований для отказа;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Представляет главе Лебедевского сельсовета проект постановления о предоставлении бюджетного кредита.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4.3. Если заявителем представлен не полный пакет документов, специалист возвращает документы без рассмотрения.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4.4. В случае выявления администрацией Лебедевского сельсовета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 оснований, по которым в соответствии с Бюджетным кодексом Российской Федерации бюджетный кредит не может быть предоставлен, заявителю направляется мотивированный отказ в предоставлении кредита.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4.5. Заключение Специалиста администрации Лебедевского сельсовета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 о целесообразности либо нецелесообразности предоставления бюджетного кредита направляется главе Лебедевского сельсовета 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4.6. Глава Лебедевского сельсовета  рассматривает проект постановления о предоставлении бюджетного кредита вместе с </w:t>
      </w:r>
      <w:r w:rsidRPr="00BA1938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заключениями специалиста администрации Лебедевского сельсовета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района Новосибирской  области о целесообразности предоставления бюджетного кредита, финансовом состоянии юридического лица и (или) степени ликвидности предлагаемого им обеспечения.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4.7. В постановлении о предоставлении бюджетного кредита указывается наименование юридического лица, сумма бюджетного кредита, целевое назначение, порядок и сроки возврата бюджетного кредита, размер платы за пользование кредитом (для процентных кредитов), способ обеспечения исполнения обязательств по возврату бюджетного кредита и выплате процентов за пользование процентным кредитом.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4.8. постановление о предоставлении бюджетного кредита либо об отказе в предоставлении бюджетного кредита принимается Главой Лебедевского сельсовета  в течение 15 рабочих дней со дня поступления документов, указанных в пункте 4.7. настоящего Положения 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4.9. В случае принятия Главой Лебедевского сельсовета решения об отказе в предоставлении бюджетного кредита специалист администрации  Лебедевского сельсовета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направляет юридическому лицу уведомление об отказе вместе с предоставленным пакетом документов.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5. Предоставление бюджетного кредита.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5.1. Бюджетный кредит предоставляется на основании договора, заключенного между юридическим лицом и администрацией Лебедевского сельсовета </w:t>
      </w:r>
      <w:proofErr w:type="spellStart"/>
      <w:r w:rsidRPr="00BA1938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BA193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соответствии с постановлением о предоставлении бюджетного кредита.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5.2. Одновременно с заключением кредитного договора с юридическим лицом – поручителем (гарантом, залогодателем) по бюджетному кредиту заключается договор по обеспечению исполнения обязательств по возврату бюджетного кредита.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6. Реструктуризация задолженности по бюджетному кредиту.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6.1. Отсрочка, рассрочка исполнения обязательств по бюджетному кредиту может быть предоставлена юридическому лицу по заявлению получателя бюджетного кредита путем подписания дополнительного соглашения к кредитному договору.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В заявлении должны быть указаны причины, препятствующие исполнению юридическим лицом своих обязательств по возврату бюджетного кредита.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6.2. По заявлению о реструктуризации задолженности по бюджетному кредиту отдел бухгалтерского учета готовит заключение о возможности предоставления отсрочки, рассрочки исполнения обязательств по бюджетному кредиту, предоставленному юридическому лицу.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6.3. Решение о реструктуризации задолженности по бюджетному кредиту принимается главой  Лебедевского сельсовета 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lastRenderedPageBreak/>
        <w:t>7. Учет и контроль бюджетных кредитов.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7.1. До полного исполнения обязательств по бюджетному кредиту специалист администрации ведет учет основных и обеспечительных обязательств в соответствии с условиями Соглашения заключенного между главой Лебедевского сельсовета  и юридическим лицом, осуществляющим взыскание дебиторской задолженности, как средства обеспечения залога.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 xml:space="preserve">7.2. Специалист обеспечивает </w:t>
      </w:r>
      <w:proofErr w:type="gramStart"/>
      <w:r w:rsidRPr="00BA19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1938">
        <w:rPr>
          <w:rFonts w:ascii="Times New Roman" w:hAnsi="Times New Roman" w:cs="Times New Roman"/>
          <w:sz w:val="28"/>
          <w:szCs w:val="28"/>
        </w:rPr>
        <w:t xml:space="preserve"> полнотой и своевременностью погашения бюджетного кредита, внесения платежей за пользование бюджетным кредитом, целевым использованием бюджетных средств.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7.3.Одновременно с годовым отчетом об использовании местного бюджета специалист представляет отчет о предоставлении и возврате бюджетных кредитов за отчетный период.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938">
        <w:rPr>
          <w:rFonts w:ascii="Times New Roman" w:hAnsi="Times New Roman" w:cs="Times New Roman"/>
          <w:sz w:val="28"/>
          <w:szCs w:val="28"/>
        </w:rPr>
        <w:t>По итогам первого квартала, полугодия, девяти месяцев текущего года специалист представляет главе  Лебедевского сельсовета  сведения о предоставлении кредитов из бюджета поселения, ходе погашения бюджетных кредитов и о размере задолженности по кредитам поселения.</w:t>
      </w: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1938" w:rsidRPr="00BA1938" w:rsidRDefault="00BA1938" w:rsidP="00BA1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5DD0" w:rsidRPr="00BA1938" w:rsidRDefault="00355DD0" w:rsidP="00BA1938">
      <w:pPr>
        <w:spacing w:after="0" w:line="240" w:lineRule="auto"/>
        <w:rPr>
          <w:rFonts w:ascii="Times New Roman" w:hAnsi="Times New Roman" w:cs="Times New Roman"/>
        </w:rPr>
      </w:pPr>
    </w:p>
    <w:sectPr w:rsidR="00355DD0" w:rsidRPr="00BA1938" w:rsidSect="008B58B0">
      <w:pgSz w:w="11906" w:h="16838"/>
      <w:pgMar w:top="1134" w:right="566" w:bottom="1134" w:left="19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A175D"/>
    <w:multiLevelType w:val="multilevel"/>
    <w:tmpl w:val="11A8B15A"/>
    <w:lvl w:ilvl="0">
      <w:start w:val="15"/>
      <w:numFmt w:val="decimal"/>
      <w:lvlText w:val="%1"/>
      <w:lvlJc w:val="left"/>
      <w:pPr>
        <w:tabs>
          <w:tab w:val="num" w:pos="1980"/>
        </w:tabs>
        <w:ind w:left="1980" w:hanging="1980"/>
      </w:pPr>
    </w:lvl>
    <w:lvl w:ilvl="1">
      <w:start w:val="11"/>
      <w:numFmt w:val="decimal"/>
      <w:lvlText w:val="%1.%2"/>
      <w:lvlJc w:val="left"/>
      <w:pPr>
        <w:tabs>
          <w:tab w:val="num" w:pos="1980"/>
        </w:tabs>
        <w:ind w:left="1980" w:hanging="1980"/>
      </w:pPr>
    </w:lvl>
    <w:lvl w:ilvl="2">
      <w:start w:val="2013"/>
      <w:numFmt w:val="decimal"/>
      <w:lvlText w:val="%1.%2.%3"/>
      <w:lvlJc w:val="left"/>
      <w:pPr>
        <w:tabs>
          <w:tab w:val="num" w:pos="1980"/>
        </w:tabs>
        <w:ind w:left="1980" w:hanging="1980"/>
      </w:p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980"/>
      </w:pPr>
    </w:lvl>
    <w:lvl w:ilvl="4">
      <w:start w:val="1"/>
      <w:numFmt w:val="decimal"/>
      <w:lvlText w:val="%1.%2.%3.%4.%5"/>
      <w:lvlJc w:val="left"/>
      <w:pPr>
        <w:tabs>
          <w:tab w:val="num" w:pos="1980"/>
        </w:tabs>
        <w:ind w:left="1980" w:hanging="19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980"/>
      </w:p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980"/>
      </w:p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98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5"/>
    </w:lvlOverride>
    <w:lvlOverride w:ilvl="1">
      <w:startOverride w:val="11"/>
    </w:lvlOverride>
    <w:lvlOverride w:ilvl="2">
      <w:startOverride w:val="201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1938"/>
    <w:rsid w:val="00355DD0"/>
    <w:rsid w:val="00BA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19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3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1728</Words>
  <Characters>9850</Characters>
  <Application>Microsoft Office Word</Application>
  <DocSecurity>0</DocSecurity>
  <Lines>82</Lines>
  <Paragraphs>23</Paragraphs>
  <ScaleCrop>false</ScaleCrop>
  <Company>Speed_XP</Company>
  <LinksUpToDate>false</LinksUpToDate>
  <CharactersWithSpaces>11555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2</cp:revision>
  <dcterms:created xsi:type="dcterms:W3CDTF">2013-11-21T07:39:00Z</dcterms:created>
  <dcterms:modified xsi:type="dcterms:W3CDTF">2013-11-21T07:41:00Z</dcterms:modified>
</cp:coreProperties>
</file>