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D6A" w:rsidRPr="00B245F7" w:rsidRDefault="00CC2D6A" w:rsidP="00CC2D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</w:p>
    <w:p w:rsidR="00CC2D6A" w:rsidRPr="00B245F7" w:rsidRDefault="00CC2D6A" w:rsidP="00CC2D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ЛЕБЕДЕВСКОГО СЕЛЬСОВЕТА </w:t>
      </w:r>
    </w:p>
    <w:p w:rsidR="00CC2D6A" w:rsidRPr="00B245F7" w:rsidRDefault="00CC2D6A" w:rsidP="00CC2D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5F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 РАЙОНА</w:t>
      </w:r>
    </w:p>
    <w:p w:rsidR="00CC2D6A" w:rsidRPr="00B245F7" w:rsidRDefault="00CC2D6A" w:rsidP="00CC2D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</w:p>
    <w:p w:rsidR="00CC2D6A" w:rsidRPr="00B245F7" w:rsidRDefault="00CC2D6A" w:rsidP="00CC2D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D6A" w:rsidRPr="00B245F7" w:rsidRDefault="00CC2D6A" w:rsidP="00CC2D6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</w:p>
    <w:p w:rsidR="00CC2D6A" w:rsidRPr="00B245F7" w:rsidRDefault="00CC2D6A" w:rsidP="00CC2D6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5F7">
        <w:rPr>
          <w:rFonts w:ascii="Times New Roman" w:eastAsia="Times New Roman" w:hAnsi="Times New Roman" w:cs="Times New Roman"/>
          <w:sz w:val="28"/>
          <w:szCs w:val="28"/>
          <w:lang w:eastAsia="ru-RU"/>
        </w:rPr>
        <w:t>29.09. 2017г.                                     с. Лебедево                                № 51</w:t>
      </w:r>
    </w:p>
    <w:p w:rsidR="00CC2D6A" w:rsidRPr="00B245F7" w:rsidRDefault="00CC2D6A" w:rsidP="00CC2D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5F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Лебедевского сельсовета Тогучинского района Новосибирской области от 16.01.2017 №5 "О порядке оплаты труда руководителей муниципальных бюджетных и казенных учреждений Лебедевского сельсовета Тогучинского района Новосибирской области"</w:t>
      </w:r>
    </w:p>
    <w:p w:rsidR="00CC2D6A" w:rsidRPr="00B245F7" w:rsidRDefault="00CC2D6A" w:rsidP="00CC2D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D6A" w:rsidRPr="00B245F7" w:rsidRDefault="00CC2D6A" w:rsidP="00CC2D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Лебедевского сельсовета Тогучинского района Новосибирской области </w:t>
      </w:r>
    </w:p>
    <w:p w:rsidR="00CC2D6A" w:rsidRPr="00B245F7" w:rsidRDefault="00CC2D6A" w:rsidP="00CC2D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ПОСТАНОВЛЯЕТ: </w:t>
      </w:r>
    </w:p>
    <w:p w:rsidR="00CC2D6A" w:rsidRPr="00B245F7" w:rsidRDefault="00CC2D6A" w:rsidP="00CC2D6A">
      <w:pPr>
        <w:numPr>
          <w:ilvl w:val="0"/>
          <w:numId w:val="6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45F7">
        <w:rPr>
          <w:rFonts w:ascii="Times New Roman" w:eastAsia="Calibri" w:hAnsi="Times New Roman" w:cs="Times New Roman"/>
          <w:sz w:val="28"/>
          <w:szCs w:val="28"/>
        </w:rPr>
        <w:t>Внести в постановление администрации Лебедевского сельсовета Тогучинского района Новосибирской области от 16.01.2017 №5 "О порядке оплаты труда руководителей муниципальных бюджетных и казенных учреждений Лебедевского сельсовета Тогучинского района Новосибирской области" следующие изменения:</w:t>
      </w:r>
    </w:p>
    <w:p w:rsidR="00CC2D6A" w:rsidRPr="00B245F7" w:rsidRDefault="00CC2D6A" w:rsidP="00CC2D6A">
      <w:pPr>
        <w:numPr>
          <w:ilvl w:val="1"/>
          <w:numId w:val="6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45F7">
        <w:rPr>
          <w:rFonts w:ascii="Times New Roman" w:eastAsia="Calibri" w:hAnsi="Times New Roman" w:cs="Times New Roman"/>
          <w:sz w:val="28"/>
          <w:szCs w:val="28"/>
        </w:rPr>
        <w:t>В Положение по оплате труда руководителю муниципального казенного учреждения культуры Лебедевского сельсовета Тогучинского района Новосибирской области:</w:t>
      </w:r>
    </w:p>
    <w:p w:rsidR="00CC2D6A" w:rsidRPr="00B245F7" w:rsidRDefault="00CC2D6A" w:rsidP="00CC2D6A">
      <w:pPr>
        <w:numPr>
          <w:ilvl w:val="2"/>
          <w:numId w:val="6"/>
        </w:num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45F7">
        <w:rPr>
          <w:rFonts w:ascii="Times New Roman" w:eastAsia="Calibri" w:hAnsi="Times New Roman" w:cs="Times New Roman"/>
          <w:sz w:val="28"/>
          <w:szCs w:val="28"/>
        </w:rPr>
        <w:t>Пункт 4.16 дополнить абзацем следующего содержания:</w:t>
      </w:r>
    </w:p>
    <w:p w:rsidR="00CC2D6A" w:rsidRPr="00B245F7" w:rsidRDefault="00CC2D6A" w:rsidP="00CC2D6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45F7">
        <w:rPr>
          <w:rFonts w:ascii="Times New Roman" w:eastAsia="Calibri" w:hAnsi="Times New Roman" w:cs="Times New Roman"/>
          <w:sz w:val="28"/>
          <w:szCs w:val="28"/>
        </w:rPr>
        <w:t xml:space="preserve">"  Выплаты стимулирующего характера руководителю за качественные показатели деятельности учреждения не начисляются, при наличии нерегулируемой задолженности по уплате налогов и страховых взносов во внебюджетные фонды, по платежам за поставленную продукцию и оказание услуг, по выплате заработной платы работникам. Выплаты стимулирующего характера руководителю   не выплачиваются до полного погашения задолженности". </w:t>
      </w:r>
    </w:p>
    <w:p w:rsidR="00CC2D6A" w:rsidRPr="00B245F7" w:rsidRDefault="00CC2D6A" w:rsidP="00CC2D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4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постановление в периодическом печатном издании "Лебедевский Вестник" и разместить на официальном сайте администрации Лебедевского сельсовета Тогучинского района Новосибирской области. </w:t>
      </w:r>
    </w:p>
    <w:p w:rsidR="00CC2D6A" w:rsidRPr="00B245F7" w:rsidRDefault="00CC2D6A" w:rsidP="00CC2D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2D6A" w:rsidRPr="00B245F7" w:rsidRDefault="00CC2D6A" w:rsidP="00CC2D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4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Лебедевского сельсовета</w:t>
      </w:r>
    </w:p>
    <w:p w:rsidR="00CC2D6A" w:rsidRPr="00B245F7" w:rsidRDefault="00CC2D6A" w:rsidP="00CC2D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4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Тогучинского района Новосибирской области                           Е.В. Букарева </w:t>
      </w:r>
    </w:p>
    <w:p w:rsidR="00CC2D6A" w:rsidRPr="00B245F7" w:rsidRDefault="00CC2D6A" w:rsidP="00CC2D6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2D6A" w:rsidRDefault="00136A58" w:rsidP="00136A58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CC2D6A" w:rsidRDefault="00CC2D6A" w:rsidP="00136A58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36A58" w:rsidRPr="00136A58" w:rsidRDefault="00136A58" w:rsidP="00136A58">
      <w:pPr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36A58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Утверждено</w:t>
      </w:r>
    </w:p>
    <w:p w:rsidR="00136A58" w:rsidRDefault="00136A58" w:rsidP="00136A58">
      <w:pPr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136A5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п</w:t>
      </w:r>
      <w:r w:rsidRPr="00136A58">
        <w:rPr>
          <w:rFonts w:ascii="Times New Roman" w:eastAsia="Times New Roman" w:hAnsi="Times New Roman" w:cs="Calibri"/>
          <w:sz w:val="24"/>
          <w:szCs w:val="24"/>
          <w:lang w:eastAsia="ru-RU"/>
        </w:rPr>
        <w:t>остановлением администрации</w:t>
      </w:r>
    </w:p>
    <w:p w:rsidR="00136A58" w:rsidRDefault="00136A58" w:rsidP="00136A58">
      <w:pPr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Лебедевского сельсовета </w:t>
      </w:r>
    </w:p>
    <w:p w:rsidR="00136A58" w:rsidRDefault="00136A58" w:rsidP="00136A58">
      <w:pPr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Тогучинского района</w:t>
      </w:r>
    </w:p>
    <w:p w:rsidR="00136A58" w:rsidRDefault="00136A58" w:rsidP="00136A58">
      <w:pPr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Новосибирской области</w:t>
      </w:r>
    </w:p>
    <w:p w:rsidR="00136A58" w:rsidRPr="00136A58" w:rsidRDefault="00136A58" w:rsidP="00136A58">
      <w:pPr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от 16.01.2017 г. № 5</w:t>
      </w:r>
    </w:p>
    <w:p w:rsidR="00DA5D2C" w:rsidRPr="00DA5D2C" w:rsidRDefault="00DA5D2C" w:rsidP="008D3EC3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Положение  по  оплате  труда</w:t>
      </w:r>
    </w:p>
    <w:p w:rsidR="00DA5D2C" w:rsidRPr="00DA5D2C" w:rsidRDefault="00136A58" w:rsidP="008D3EC3">
      <w:pPr>
        <w:tabs>
          <w:tab w:val="left" w:pos="54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</w:t>
      </w:r>
      <w:r w:rsidR="00DA5D2C" w:rsidRPr="00DA5D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уководителю муниципального казённого учреждения культуры   Лебедевского сельсовета  Тогучинского района  Новосибирской области</w:t>
      </w:r>
    </w:p>
    <w:p w:rsidR="00DA5D2C" w:rsidRPr="00DA5D2C" w:rsidRDefault="00DA5D2C" w:rsidP="008D3EC3">
      <w:pPr>
        <w:tabs>
          <w:tab w:val="left" w:pos="54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A5D2C" w:rsidRPr="00DA5D2C" w:rsidRDefault="00DA5D2C" w:rsidP="00DA5D2C">
      <w:pPr>
        <w:tabs>
          <w:tab w:val="left" w:pos="540"/>
        </w:tabs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1.  </w:t>
      </w:r>
      <w:r w:rsidRPr="00DA5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ОБЩИЕ    ПОЛОЖЕНИЯ</w:t>
      </w:r>
    </w:p>
    <w:p w:rsidR="00DA5D2C" w:rsidRPr="00DA5D2C" w:rsidRDefault="00DA5D2C" w:rsidP="00A9049E">
      <w:pPr>
        <w:widowControl w:val="0"/>
        <w:tabs>
          <w:tab w:val="left" w:pos="540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1.1.Настоящее  Положение  регулирует  вопросы  оплаты  труда, руководителей муниципальных казённых  учреждений культуры  Лебедевского  сельсовета Тогучинского района Новосибирской области, далее Руководитель.</w:t>
      </w:r>
    </w:p>
    <w:p w:rsidR="00DA5D2C" w:rsidRPr="00DA5D2C" w:rsidRDefault="00DA5D2C" w:rsidP="00A9049E">
      <w:pPr>
        <w:widowControl w:val="0"/>
        <w:tabs>
          <w:tab w:val="left" w:pos="540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1.2.Положение  разработано  в  соответствии  с  Трудовым  кодексом  Российской  Федерации и нормативными правовыми актами, регулирующими вопросы оплаты труда, работников муниципальных казённых учреждений культуры.</w:t>
      </w:r>
    </w:p>
    <w:p w:rsidR="00DA5D2C" w:rsidRPr="00DA5D2C" w:rsidRDefault="00DA5D2C" w:rsidP="00A9049E">
      <w:pPr>
        <w:widowControl w:val="0"/>
        <w:tabs>
          <w:tab w:val="left" w:pos="540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1.3.Положение  предусматривает принцип  оплаты  труда Руководителя  на  основе  должностного  оклада,  выплат компенсационного и  стимулирующего характера.  </w:t>
      </w:r>
    </w:p>
    <w:p w:rsidR="00DA5D2C" w:rsidRPr="00DA5D2C" w:rsidRDefault="00136A58" w:rsidP="00A9049E">
      <w:pPr>
        <w:widowControl w:val="0"/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1.4. Размер начисленной  заработной  платы  руководителя  с учетом  всех  надбавок, стимулирующая выплата и  доплат  не  должен  превышать  трёхкратный  размер  начисленной  средней  заработной  платы  работников  учреждения.</w:t>
      </w:r>
    </w:p>
    <w:p w:rsidR="00DA5D2C" w:rsidRDefault="00DA5D2C" w:rsidP="008D3EC3">
      <w:pPr>
        <w:tabs>
          <w:tab w:val="left" w:pos="540"/>
        </w:tabs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A5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                            2. РАЗМЕР ЗАРАБОТНОЙ  ПЛАТЫ</w:t>
      </w:r>
    </w:p>
    <w:p w:rsidR="00136A58" w:rsidRPr="00DA5D2C" w:rsidRDefault="00136A58" w:rsidP="008D3EC3">
      <w:pPr>
        <w:tabs>
          <w:tab w:val="left" w:pos="540"/>
        </w:tabs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A5D2C" w:rsidRPr="00DA5D2C" w:rsidRDefault="00136A58" w:rsidP="00A9049E">
      <w:pPr>
        <w:tabs>
          <w:tab w:val="left" w:pos="540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2.1.Размер и условия оплаты труда, руководителю учреждения культуры устанавливаются  в порядке, установленном нормативными правовыми актами администрации  Лебедевского  сельсовета Тогучинского района  Новосибирской области.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DA5D2C" w:rsidRPr="00DA5D2C" w:rsidRDefault="00DA5D2C" w:rsidP="00A9049E">
      <w:pPr>
        <w:widowControl w:val="0"/>
        <w:tabs>
          <w:tab w:val="left" w:pos="540"/>
        </w:tabs>
        <w:autoSpaceDE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2.2.Размер заработной платы руководителя учреждения устанавливается при заключении с ними  трудового  договора в соответствии с установленными требованиями к квалификации, исходя из утвержденных показателей деятельности и порядка отнесения учреждений к группам по оплате труда, а также сложности выполняемых заданий, итогов работы   учреждения. Трудовой договор с руководителем заключает глава   Лебедевского сельсовета Тогучинского  района Новосибирской области.</w:t>
      </w:r>
    </w:p>
    <w:p w:rsidR="00DA5D2C" w:rsidRPr="00DA5D2C" w:rsidRDefault="00DA5D2C" w:rsidP="00A9049E">
      <w:pPr>
        <w:widowControl w:val="0"/>
        <w:tabs>
          <w:tab w:val="left" w:pos="540"/>
        </w:tabs>
        <w:autoSpaceDE w:val="0"/>
        <w:spacing w:after="0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2.3.Заработная плата руководителя состоит из должностного оклада, выплат компенсационного, стимулирующего характера.  </w:t>
      </w:r>
      <w:r w:rsidRPr="00DA5D2C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DA5D2C" w:rsidRPr="00DA5D2C" w:rsidRDefault="008D3EC3" w:rsidP="00A9049E">
      <w:pPr>
        <w:widowControl w:val="0"/>
        <w:tabs>
          <w:tab w:val="left" w:pos="540"/>
        </w:tabs>
        <w:autoSpaceDE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2.4.Размер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олжностного оклада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руководителя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учреждения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культуры устанавливает</w:t>
      </w:r>
      <w:r w:rsidRPr="008D3EC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 Приложением № 1 Отраслевого тарифного согл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ашения между Министерством культуры Новосибирской области</w:t>
      </w:r>
      <w:r w:rsidRPr="008D3E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Новосибирским </w:t>
      </w:r>
      <w:r w:rsidRPr="008D3EC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областным комитетом профсоюза работников культуры на 2016-2018 годы.</w:t>
      </w:r>
    </w:p>
    <w:p w:rsidR="00DA5D2C" w:rsidRDefault="00DA5D2C" w:rsidP="00A9049E">
      <w:pPr>
        <w:widowControl w:val="0"/>
        <w:tabs>
          <w:tab w:val="left" w:pos="540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2.5.Группа по оплате труда руководителя учреждения определяется </w:t>
      </w:r>
      <w:r w:rsidRPr="00DA5D2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отделом культуры </w:t>
      </w: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зависимости от показателей деятельности, характеризующих работу учреждения, а также факторов влияющих на труд руководителя и утверждаются постановлением администрации  Лебедевского сельсовета Тогучинского района Новосибирской области. </w:t>
      </w:r>
    </w:p>
    <w:p w:rsidR="00136A58" w:rsidRPr="00DA5D2C" w:rsidRDefault="00136A58" w:rsidP="00A9049E">
      <w:pPr>
        <w:widowControl w:val="0"/>
        <w:tabs>
          <w:tab w:val="left" w:pos="540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DA5D2C" w:rsidRPr="00DA5D2C" w:rsidRDefault="00DA5D2C" w:rsidP="00A9049E">
      <w:pPr>
        <w:widowControl w:val="0"/>
        <w:tabs>
          <w:tab w:val="left" w:pos="540"/>
        </w:tabs>
        <w:autoSpaceDE w:val="0"/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A5D2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 КОМПЕНСАЦИОННЫЕ ВЫПЛАТЫ</w:t>
      </w:r>
    </w:p>
    <w:p w:rsidR="00DA5D2C" w:rsidRDefault="00A9049E" w:rsidP="00A9049E">
      <w:pPr>
        <w:widowControl w:val="0"/>
        <w:tabs>
          <w:tab w:val="left" w:pos="540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3.1.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Руководителям учреждений культуры могут устанавливаться выплаты компенсационного характера, предусмотренные перечнем выплат компенсационного характера, применяемых в учреждении в соответствии с нормативными правовыми актами РФ.</w:t>
      </w:r>
    </w:p>
    <w:p w:rsidR="00136A58" w:rsidRPr="00DA5D2C" w:rsidRDefault="00136A58" w:rsidP="008D3EC3">
      <w:pPr>
        <w:widowControl w:val="0"/>
        <w:tabs>
          <w:tab w:val="left" w:pos="540"/>
        </w:tabs>
        <w:autoSpaceDE w:val="0"/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A5D2C" w:rsidRPr="00A9049E" w:rsidRDefault="00DA5D2C" w:rsidP="00A9049E">
      <w:pPr>
        <w:pStyle w:val="a3"/>
        <w:numPr>
          <w:ilvl w:val="0"/>
          <w:numId w:val="5"/>
        </w:numPr>
        <w:tabs>
          <w:tab w:val="left" w:pos="540"/>
        </w:tabs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9049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СТИМУЛИРУЮЩИЕ  ВЫПЛАТЫ</w:t>
      </w:r>
    </w:p>
    <w:p w:rsidR="00136A58" w:rsidRPr="00136A58" w:rsidRDefault="00136A58" w:rsidP="00A9049E">
      <w:pPr>
        <w:pStyle w:val="a3"/>
        <w:tabs>
          <w:tab w:val="left" w:pos="540"/>
        </w:tabs>
        <w:spacing w:after="0"/>
        <w:ind w:left="90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A5D2C" w:rsidRPr="00DA5D2C" w:rsidRDefault="00A9049E" w:rsidP="00A9049E">
      <w:pPr>
        <w:widowControl w:val="0"/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</w:t>
      </w:r>
      <w:r w:rsidR="00DA5D2C" w:rsidRPr="00DA5D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4.1. Стимулирующая выплата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выплачивается  в  целях  материальной  заинтересованности  в  конечных  результатах  работы  учреждения,  проявления  творческой  инициативы  направленной  на  совершенствование  деятельности  учреждения,  оказания  качественных  услуг,  </w:t>
      </w:r>
      <w:proofErr w:type="gramStart"/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</w:t>
      </w:r>
      <w:proofErr w:type="gramEnd"/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установленных  качественных  показателей  деятельности  Руководителя. Порядок  выплаты  ежемесячных  стимулирующих  выплат руководителю  определен в  Положении  о  премировании руководителей  муниципальных  учреждений  Тогучинского района.</w:t>
      </w:r>
      <w:r w:rsidR="00DA5D2C" w:rsidRPr="00DA5D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</w:p>
    <w:p w:rsidR="00DA5D2C" w:rsidRPr="00DA5D2C" w:rsidRDefault="00A9049E" w:rsidP="00A9049E">
      <w:pPr>
        <w:widowControl w:val="0"/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</w:t>
      </w:r>
      <w:proofErr w:type="gramStart"/>
      <w:r w:rsidR="00DA5D2C" w:rsidRPr="00DA5D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4.2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Руководителю МКУК «Лебедевский КДЦ» устанавливается надбавка  за непрерывный стаж работы  в отрасли культуры в качестве руководителя в следующих размерах:</w:t>
      </w:r>
      <w:proofErr w:type="gramEnd"/>
    </w:p>
    <w:p w:rsidR="00DA5D2C" w:rsidRPr="00DA5D2C" w:rsidRDefault="00DA5D2C" w:rsidP="00A9049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за непрерывный стаж      от  3 до 5 лет- 5%</w:t>
      </w:r>
    </w:p>
    <w:p w:rsidR="00DA5D2C" w:rsidRPr="00DA5D2C" w:rsidRDefault="00DA5D2C" w:rsidP="008D3EC3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от 5 до 10 лет – 7 %</w:t>
      </w:r>
    </w:p>
    <w:p w:rsidR="00DA5D2C" w:rsidRPr="00DA5D2C" w:rsidRDefault="00DA5D2C" w:rsidP="008D3EC3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от 10 до 20 лет – 10%</w:t>
      </w:r>
    </w:p>
    <w:p w:rsidR="00DA5D2C" w:rsidRPr="00DA5D2C" w:rsidRDefault="00DA5D2C" w:rsidP="008D3EC3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от 20  - 12 %</w:t>
      </w:r>
    </w:p>
    <w:p w:rsidR="00DA5D2C" w:rsidRPr="00DA5D2C" w:rsidRDefault="00DA5D2C" w:rsidP="008D3EC3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904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DA5D2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4.3</w:t>
      </w: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Руководителю МКУК «Лебедевский КДЦ» предоставляется ежегодный дополнительный оплачиваемый отпуск за ненормированный рабочий день - 3 </w:t>
      </w:r>
      <w:proofErr w:type="gramStart"/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календарных</w:t>
      </w:r>
      <w:proofErr w:type="gramEnd"/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дня.  </w:t>
      </w:r>
    </w:p>
    <w:p w:rsidR="00DA5D2C" w:rsidRPr="00DA5D2C" w:rsidRDefault="00A9049E" w:rsidP="008D3EC3">
      <w:pPr>
        <w:spacing w:after="0"/>
        <w:jc w:val="both"/>
        <w:rPr>
          <w:rFonts w:ascii="Times New Roman" w:eastAsiaTheme="minorEastAsia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5D2C" w:rsidRPr="00DA5D2C">
        <w:rPr>
          <w:rFonts w:ascii="Times New Roman" w:eastAsiaTheme="minorEastAsia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4.4  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Выплаты стимулирующего характера руководителю учреждения 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7"/>
          <w:sz w:val="28"/>
          <w:szCs w:val="28"/>
          <w:lang w:eastAsia="ru-RU"/>
        </w:rPr>
        <w:t xml:space="preserve">устанавливаются по результатам деятельности учреждения на основании распоряжения Главы Лебедевского сельсовета Тогучинского района Новосибирской области, которые   производятся   за календарный период 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5"/>
          <w:sz w:val="28"/>
          <w:szCs w:val="28"/>
          <w:lang w:eastAsia="ru-RU"/>
        </w:rPr>
        <w:t xml:space="preserve">года (месяц, квартал, полугодие, год).  </w:t>
      </w:r>
    </w:p>
    <w:tbl>
      <w:tblPr>
        <w:tblW w:w="1048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127"/>
        <w:gridCol w:w="4536"/>
        <w:gridCol w:w="1271"/>
        <w:gridCol w:w="1700"/>
      </w:tblGrid>
      <w:tr w:rsidR="00DA5D2C" w:rsidRPr="00DA5D2C" w:rsidTr="006A285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Тип учреждения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Качественные показатели деятельности учреждения</w:t>
            </w:r>
          </w:p>
        </w:tc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Размер стимулирующих выплат, (% от должностного оклада)</w:t>
            </w:r>
          </w:p>
        </w:tc>
      </w:tr>
      <w:tr w:rsidR="00DA5D2C" w:rsidRPr="00DA5D2C" w:rsidTr="006A2851">
        <w:trPr>
          <w:trHeight w:val="2348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Руководитель учреждения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hd w:val="clear" w:color="auto" w:fill="FFFFFF"/>
              <w:snapToGrid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Участие творческих коллективов </w:t>
            </w:r>
            <w:r w:rsidRPr="00DA5D2C">
              <w:rPr>
                <w:rFonts w:ascii="Times New Roman" w:eastAsiaTheme="minorEastAsia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 смотрах,  фестивалях, </w:t>
            </w:r>
            <w:r w:rsidRPr="00DA5D2C">
              <w:rPr>
                <w:rFonts w:ascii="Times New Roman" w:eastAsiaTheme="minorEastAsia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конкурсах:</w:t>
            </w:r>
          </w:p>
          <w:p w:rsidR="00DA5D2C" w:rsidRPr="00DA5D2C" w:rsidRDefault="00DA5D2C" w:rsidP="008D3EC3">
            <w:pPr>
              <w:shd w:val="clear" w:color="auto" w:fill="FFFFFF"/>
              <w:snapToGrid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- всероссийских</w:t>
            </w:r>
          </w:p>
          <w:p w:rsidR="00DA5D2C" w:rsidRPr="00DA5D2C" w:rsidRDefault="00DA5D2C" w:rsidP="008D3EC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40"/>
              </w:tabs>
              <w:suppressAutoHyphens/>
              <w:autoSpaceDN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-  </w:t>
            </w: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межрегиональных</w:t>
            </w:r>
          </w:p>
          <w:p w:rsidR="00DA5D2C" w:rsidRPr="00DA5D2C" w:rsidRDefault="00DA5D2C" w:rsidP="008D3EC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40"/>
              </w:tabs>
              <w:suppressAutoHyphens/>
              <w:autoSpaceDN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- областных, зональных</w:t>
            </w:r>
          </w:p>
          <w:p w:rsidR="00DA5D2C" w:rsidRPr="00DA5D2C" w:rsidRDefault="00DA5D2C" w:rsidP="008D3EC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40"/>
              </w:tabs>
              <w:suppressAutoHyphens/>
              <w:autoSpaceDN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-</w:t>
            </w:r>
            <w:r w:rsidRPr="00DA5D2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районных, </w:t>
            </w:r>
          </w:p>
          <w:p w:rsidR="00DA5D2C" w:rsidRPr="00DA5D2C" w:rsidRDefault="00DA5D2C" w:rsidP="008D3EC3">
            <w:pPr>
              <w:shd w:val="clear" w:color="auto" w:fill="FFFFFF"/>
              <w:tabs>
                <w:tab w:val="left" w:pos="140"/>
              </w:tabs>
              <w:suppressAutoHyphens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contextualSpacing/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30%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20%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15%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10%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1раз в месяц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5D2C" w:rsidRPr="00DA5D2C" w:rsidTr="006A2851">
        <w:trPr>
          <w:trHeight w:val="187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40"/>
              </w:tabs>
              <w:suppressAutoHyphens/>
              <w:autoSpaceDN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положительная оценка деятельности учреждения общественностью (публикации в СМИ);</w:t>
            </w:r>
          </w:p>
          <w:p w:rsidR="00DA5D2C" w:rsidRPr="00DA5D2C" w:rsidRDefault="00DA5D2C" w:rsidP="008D3EC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40"/>
              </w:tabs>
              <w:suppressAutoHyphens/>
              <w:autoSpaceDN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  <w:p w:rsidR="00DA5D2C" w:rsidRPr="00DA5D2C" w:rsidRDefault="00DA5D2C" w:rsidP="008D3EC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40"/>
              </w:tabs>
              <w:suppressAutoHyphens/>
              <w:autoSpaceDN w:val="0"/>
              <w:spacing w:after="0" w:line="240" w:lineRule="auto"/>
              <w:ind w:left="140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DA5D2C" w:rsidRPr="00DA5D2C" w:rsidRDefault="00DA5D2C" w:rsidP="008D3EC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DA5D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20%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A5D2C" w:rsidRPr="00DA5D2C" w:rsidRDefault="00DA5D2C" w:rsidP="008D3EC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1 раз в месяц</w:t>
            </w:r>
          </w:p>
        </w:tc>
      </w:tr>
      <w:tr w:rsidR="00DA5D2C" w:rsidRPr="00DA5D2C" w:rsidTr="006A2851">
        <w:trPr>
          <w:trHeight w:val="2091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numPr>
                <w:ilvl w:val="0"/>
                <w:numId w:val="2"/>
              </w:numPr>
              <w:spacing w:after="0" w:line="240" w:lineRule="auto"/>
              <w:ind w:left="3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5D2C">
              <w:rPr>
                <w:rFonts w:ascii="Times New Roman" w:eastAsia="Calibri" w:hAnsi="Times New Roman" w:cs="Times New Roman"/>
                <w:sz w:val="28"/>
                <w:szCs w:val="28"/>
              </w:rPr>
              <w:t>– Выполнение распоряжений Главы  Лебедевского  сельсовета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D2C">
              <w:rPr>
                <w:rFonts w:ascii="Times New Roman" w:eastAsia="Calibri" w:hAnsi="Times New Roman" w:cs="Times New Roman"/>
                <w:sz w:val="28"/>
                <w:szCs w:val="28"/>
              </w:rPr>
              <w:t>1раз  в месяц</w:t>
            </w:r>
          </w:p>
        </w:tc>
      </w:tr>
      <w:tr w:rsidR="00DA5D2C" w:rsidRPr="00DA5D2C" w:rsidTr="006A2851">
        <w:trPr>
          <w:trHeight w:val="202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проведенных культурно-досуговых мероприятий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left="743" w:right="-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- 100% показателя 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left="743" w:right="-58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менее 100%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20%</w:t>
            </w: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 в месяц</w:t>
            </w:r>
          </w:p>
        </w:tc>
      </w:tr>
      <w:tr w:rsidR="00DA5D2C" w:rsidRPr="00DA5D2C" w:rsidTr="006A2851">
        <w:trPr>
          <w:trHeight w:val="112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left="34" w:right="-58" w:hanging="34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участников культурно - досуговых мероприятий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left="743" w:right="-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- 100% показателя  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left="743" w:right="-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менее 100% </w:t>
            </w:r>
          </w:p>
          <w:p w:rsidR="00DA5D2C" w:rsidRPr="00DA5D2C" w:rsidRDefault="00DA5D2C" w:rsidP="008D3EC3">
            <w:pPr>
              <w:numPr>
                <w:ilvl w:val="0"/>
                <w:numId w:val="2"/>
              </w:numPr>
              <w:spacing w:after="0" w:line="240" w:lineRule="auto"/>
              <w:ind w:left="32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 в месяц</w:t>
            </w:r>
          </w:p>
        </w:tc>
      </w:tr>
      <w:tr w:rsidR="00DA5D2C" w:rsidRPr="00DA5D2C" w:rsidTr="006A2851">
        <w:trPr>
          <w:trHeight w:val="1440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right="-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eastAsiaTheme="minorEastAsia"/>
                <w:sz w:val="28"/>
                <w:szCs w:val="28"/>
                <w:lang w:eastAsia="ru-RU"/>
              </w:rPr>
              <w:t xml:space="preserve"> </w:t>
            </w: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Удельный вес работников, прошедших повышение квалификации 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последние 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right="-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5 лет               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left="743" w:right="-58" w:hanging="743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- 80% и более 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right="-58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- менее 80%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20%</w:t>
            </w: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ind w:left="3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1раз в полгода</w:t>
            </w:r>
          </w:p>
        </w:tc>
      </w:tr>
      <w:tr w:rsidR="00DA5D2C" w:rsidRPr="00DA5D2C" w:rsidTr="006A2851">
        <w:trPr>
          <w:trHeight w:val="1890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Участие в проектах,  грантах, реализации мероприятий федеральных и государственных программ, </w:t>
            </w:r>
          </w:p>
          <w:p w:rsidR="00DA5D2C" w:rsidRPr="00DA5D2C" w:rsidRDefault="00DA5D2C" w:rsidP="008D3EC3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  <w:p w:rsidR="00DA5D2C" w:rsidRPr="00DA5D2C" w:rsidRDefault="00DA5D2C" w:rsidP="008D3EC3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right="-58"/>
              <w:jc w:val="both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30%</w:t>
            </w:r>
          </w:p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 в год</w:t>
            </w:r>
          </w:p>
        </w:tc>
      </w:tr>
      <w:tr w:rsidR="00DA5D2C" w:rsidRPr="00DA5D2C" w:rsidTr="006A2851">
        <w:trPr>
          <w:trHeight w:val="55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A5D2C" w:rsidRPr="00DA5D2C" w:rsidRDefault="00DA5D2C" w:rsidP="008D3EC3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tabs>
                <w:tab w:val="left" w:pos="8222"/>
              </w:tabs>
              <w:spacing w:after="0" w:line="240" w:lineRule="auto"/>
              <w:ind w:right="-58"/>
              <w:jc w:val="both"/>
              <w:rPr>
                <w:rFonts w:eastAsiaTheme="minorEastAsia"/>
                <w:sz w:val="28"/>
                <w:szCs w:val="28"/>
                <w:lang w:eastAsia="ru-RU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DA5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 200%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A5D2C" w:rsidRPr="00DA5D2C" w:rsidRDefault="00DA5D2C" w:rsidP="008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A5D2C" w:rsidRPr="00DA5D2C" w:rsidRDefault="00DA5D2C" w:rsidP="00DA5D2C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DA5D2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Показатели и группы по оплате труда руководителя</w:t>
      </w:r>
    </w:p>
    <w:p w:rsidR="00DA5D2C" w:rsidRPr="00DA5D2C" w:rsidRDefault="00DA5D2C" w:rsidP="00DA5D2C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DA5D2C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учреждения культуры.</w:t>
      </w:r>
    </w:p>
    <w:p w:rsidR="00DA5D2C" w:rsidRPr="00DA5D2C" w:rsidRDefault="00DA5D2C" w:rsidP="00DA5D2C">
      <w:pPr>
        <w:shd w:val="clear" w:color="auto" w:fill="FFFFFF"/>
        <w:ind w:left="164" w:firstLine="556"/>
        <w:jc w:val="both"/>
        <w:rPr>
          <w:rFonts w:ascii="Times New Roman" w:eastAsiaTheme="minorEastAsia" w:hAnsi="Times New Roman" w:cs="Times New Roman"/>
          <w:color w:val="000000"/>
          <w:spacing w:val="-3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Показатели, характеризующие деятельность </w:t>
      </w: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учреждений культуры клубного типа - дома культуры, клубы, культурно - досуговые центры</w:t>
      </w:r>
      <w:r w:rsidRPr="00DA5D2C">
        <w:rPr>
          <w:rFonts w:ascii="Times New Roman" w:eastAsiaTheme="minorEastAsia" w:hAnsi="Times New Roman" w:cs="Times New Roman"/>
          <w:color w:val="000000"/>
          <w:spacing w:val="-3"/>
          <w:sz w:val="28"/>
          <w:szCs w:val="28"/>
          <w:lang w:eastAsia="ru-RU"/>
        </w:rPr>
        <w:t xml:space="preserve">: 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7"/>
        <w:gridCol w:w="2551"/>
        <w:gridCol w:w="2977"/>
      </w:tblGrid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</w:t>
            </w:r>
            <w:proofErr w:type="spell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дома культуры и клубы, центры досуга, методические центры, культурно досуговые объединения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Количество: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клубных формирований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досуговых объединений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 одно клубное формирование, действующее: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 течени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в течени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6 мес.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-3 и менее мес. 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 каждый объект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5(10)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 (5)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(3)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культурно-досуговых (культурно-просветительных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)м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ероприятий на одного 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творческого работника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 каждое мероприятие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коллективов, имеющих звание «народный»,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«образцовый»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 каждый 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концертов (программ)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 каждый концерт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видов  платных услуг.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Оказываемых населению в течени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 каждый вид 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платных услуг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Участие творческих коллективов в смотрах, фестивалях, конкурсах: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российских, межрегиональных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областных, зональных районных, городских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 (10)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 (8)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 (6)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Численность участников в постоянно действующих кружках художественной самодеятельности на одного работника кружка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Наличие доходов от </w:t>
            </w: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предпринимательской и иной приносящей доход деятельности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(на усмотрение учредителя)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 20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Привлечение дополнительных целевых средств (грантов, спонсорских средств)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 20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работы, связанной с сохранением и возрождением традиционной народной культуры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учреждений клубного типа, которым оказывается методическая и практическая помощь на постоянной основе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 каждое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5D2C" w:rsidRPr="00DA5D2C" w:rsidTr="006A2851">
        <w:trPr>
          <w:trHeight w:val="886"/>
        </w:trPr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обслуживаемых населенных пунктов и производственных участков, не входящих в сферу обслуживания стационарных клубных учреждений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 1  населенный 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пункт (участок)</w:t>
            </w: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53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Прочие показатели (учитываются по согласованию с учредителем)</w:t>
            </w:r>
          </w:p>
        </w:tc>
        <w:tc>
          <w:tcPr>
            <w:tcW w:w="2551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DA5D2C" w:rsidRPr="00DA5D2C" w:rsidRDefault="00DA5D2C" w:rsidP="00DA5D2C">
      <w:pPr>
        <w:shd w:val="clear" w:color="auto" w:fill="FFFFFF"/>
        <w:ind w:left="164" w:firstLine="556"/>
        <w:jc w:val="both"/>
        <w:rPr>
          <w:rFonts w:ascii="Times New Roman" w:eastAsiaTheme="minorEastAsia" w:hAnsi="Times New Roman" w:cs="Times New Roman"/>
          <w:color w:val="000000"/>
          <w:spacing w:val="-3"/>
          <w:sz w:val="28"/>
          <w:szCs w:val="28"/>
          <w:lang w:eastAsia="ru-RU"/>
        </w:rPr>
      </w:pPr>
    </w:p>
    <w:p w:rsidR="00DA5D2C" w:rsidRPr="00DA5D2C" w:rsidRDefault="00A9049E" w:rsidP="00A9049E">
      <w:pPr>
        <w:shd w:val="clear" w:color="auto" w:fill="FFFFFF"/>
        <w:spacing w:before="235" w:after="0" w:line="240" w:lineRule="auto"/>
        <w:ind w:right="96" w:firstLine="720"/>
        <w:jc w:val="both"/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4.5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 xml:space="preserve">. К клубным формированиям относятся: любительские объединения, клубы по интересам, кружки и коллективы народного 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2"/>
          <w:sz w:val="28"/>
          <w:szCs w:val="28"/>
          <w:lang w:eastAsia="ru-RU"/>
        </w:rPr>
        <w:t xml:space="preserve">творчества, прикладных навыков и знаний, другие кружки, курсы, </w:t>
      </w:r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студии и т.п.; спортивные секции, оздоровительные группы, другие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подобные формирования, действующие в клубном учреждении и его филиалах, входящих в структуру учреждения.</w:t>
      </w:r>
    </w:p>
    <w:p w:rsidR="00DA5D2C" w:rsidRPr="00DA5D2C" w:rsidRDefault="00DA5D2C" w:rsidP="00A9049E">
      <w:pPr>
        <w:shd w:val="clear" w:color="auto" w:fill="FFFFFF"/>
        <w:spacing w:before="235" w:after="0" w:line="240" w:lineRule="auto"/>
        <w:ind w:right="96" w:firstLine="720"/>
        <w:jc w:val="center"/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Примерная наполняемость участниками коллективов клубных формирований</w:t>
      </w:r>
    </w:p>
    <w:tbl>
      <w:tblPr>
        <w:tblW w:w="0" w:type="auto"/>
        <w:jc w:val="center"/>
        <w:tblInd w:w="-813" w:type="dxa"/>
        <w:tblLayout w:type="fixed"/>
        <w:tblLook w:val="0000" w:firstRow="0" w:lastRow="0" w:firstColumn="0" w:lastColumn="0" w:noHBand="0" w:noVBand="0"/>
      </w:tblPr>
      <w:tblGrid>
        <w:gridCol w:w="2851"/>
        <w:gridCol w:w="1842"/>
        <w:gridCol w:w="1842"/>
        <w:gridCol w:w="1843"/>
        <w:gridCol w:w="1875"/>
      </w:tblGrid>
      <w:tr w:rsidR="00DA5D2C" w:rsidRPr="00DA5D2C" w:rsidTr="006A2851">
        <w:trPr>
          <w:trHeight w:val="495"/>
          <w:jc w:val="center"/>
        </w:trPr>
        <w:tc>
          <w:tcPr>
            <w:tcW w:w="2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Типы клубных формирований</w:t>
            </w:r>
          </w:p>
        </w:tc>
        <w:tc>
          <w:tcPr>
            <w:tcW w:w="7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Группа по оплате труда</w:t>
            </w:r>
          </w:p>
        </w:tc>
      </w:tr>
      <w:tr w:rsidR="00DA5D2C" w:rsidRPr="00DA5D2C" w:rsidTr="006A2851">
        <w:trPr>
          <w:trHeight w:val="375"/>
          <w:jc w:val="center"/>
        </w:trPr>
        <w:tc>
          <w:tcPr>
            <w:tcW w:w="2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5D2C" w:rsidRPr="00DA5D2C" w:rsidRDefault="00DA5D2C" w:rsidP="008D3EC3">
            <w:pPr>
              <w:snapToGrid w:val="0"/>
              <w:spacing w:after="0"/>
              <w:jc w:val="both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4</w:t>
            </w:r>
          </w:p>
        </w:tc>
      </w:tr>
      <w:tr w:rsidR="00DA5D2C" w:rsidRPr="00DA5D2C" w:rsidTr="006A2851">
        <w:trPr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both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Художественн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о-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творческие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18-20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15-18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12-15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10-12</w:t>
            </w:r>
          </w:p>
        </w:tc>
      </w:tr>
      <w:tr w:rsidR="00DA5D2C" w:rsidRPr="00DA5D2C" w:rsidTr="006A2851">
        <w:trPr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both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Творческ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о-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прикладные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12-15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9-12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8-10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D2C" w:rsidRPr="00DA5D2C" w:rsidRDefault="00DA5D2C" w:rsidP="008D3EC3">
            <w:pPr>
              <w:snapToGrid w:val="0"/>
              <w:spacing w:after="0"/>
              <w:ind w:right="96"/>
              <w:jc w:val="center"/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6-8</w:t>
            </w:r>
          </w:p>
        </w:tc>
      </w:tr>
    </w:tbl>
    <w:p w:rsidR="00DA5D2C" w:rsidRPr="00DA5D2C" w:rsidRDefault="00DA5D2C" w:rsidP="008D3EC3">
      <w:pPr>
        <w:shd w:val="clear" w:color="auto" w:fill="FFFFFF"/>
        <w:tabs>
          <w:tab w:val="left" w:pos="1037"/>
        </w:tabs>
        <w:ind w:firstLine="72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A5D2C" w:rsidRPr="00DA5D2C" w:rsidRDefault="00A9049E" w:rsidP="00A9049E">
      <w:pPr>
        <w:shd w:val="clear" w:color="auto" w:fill="FFFFFF"/>
        <w:tabs>
          <w:tab w:val="left" w:pos="-426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         4.6</w:t>
      </w:r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 К культурно </w:t>
      </w:r>
      <w:proofErr w:type="gramStart"/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–д</w:t>
      </w:r>
      <w:proofErr w:type="gramEnd"/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осуговым  мероприятиям относятся:</w:t>
      </w:r>
    </w:p>
    <w:p w:rsidR="00DA5D2C" w:rsidRPr="00DA5D2C" w:rsidRDefault="00DA5D2C" w:rsidP="00A9049E">
      <w:pPr>
        <w:shd w:val="clear" w:color="auto" w:fill="FFFFFF"/>
        <w:tabs>
          <w:tab w:val="left" w:pos="-426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A5D2C">
        <w:rPr>
          <w:rFonts w:ascii="Times New Roman" w:eastAsiaTheme="minorEastAsia" w:hAnsi="Times New Roman" w:cs="Times New Roman"/>
          <w:color w:val="000000"/>
          <w:spacing w:val="-2"/>
          <w:sz w:val="28"/>
          <w:szCs w:val="28"/>
          <w:lang w:eastAsia="ru-RU"/>
        </w:rPr>
        <w:t xml:space="preserve">театрализованные праздники и представления, спектакли, </w:t>
      </w: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карнавалы, праздники города   (района),   гражданские семейные </w:t>
      </w:r>
      <w:r w:rsidRPr="00DA5D2C">
        <w:rPr>
          <w:rFonts w:ascii="Times New Roman" w:eastAsiaTheme="minorEastAsia" w:hAnsi="Times New Roman" w:cs="Times New Roman"/>
          <w:color w:val="000000"/>
          <w:spacing w:val="3"/>
          <w:sz w:val="28"/>
          <w:szCs w:val="28"/>
          <w:lang w:eastAsia="ru-RU"/>
        </w:rPr>
        <w:t xml:space="preserve">обряды и ритуалы, игры (игротеки), дискотеки,   кино-показы (при </w:t>
      </w: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условии включения кинообслуживания в структуру учреждения).</w:t>
      </w:r>
      <w:proofErr w:type="gramEnd"/>
    </w:p>
    <w:p w:rsidR="00DA5D2C" w:rsidRPr="00DA5D2C" w:rsidRDefault="00A9049E" w:rsidP="00A9049E">
      <w:pPr>
        <w:shd w:val="clear" w:color="auto" w:fill="FFFFFF"/>
        <w:tabs>
          <w:tab w:val="left" w:pos="-426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4.7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творческим работникам относятся специалисты, занятые культурно-просветительной деятельностью. Художественный руководитель, библиотекарь, режиссер, хормейстер, 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 xml:space="preserve">культорганизатор, киномеханик, другие </w:t>
      </w:r>
      <w:proofErr w:type="spellStart"/>
      <w:r w:rsidR="00DA5D2C"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культпросветработники</w:t>
      </w:r>
      <w:proofErr w:type="spellEnd"/>
      <w:r w:rsidR="00DA5D2C"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DA5D2C" w:rsidRPr="00DA5D2C" w:rsidRDefault="00DA5D2C" w:rsidP="00A9049E">
      <w:pPr>
        <w:shd w:val="clear" w:color="auto" w:fill="FFFFFF"/>
        <w:tabs>
          <w:tab w:val="left" w:pos="-426"/>
        </w:tabs>
        <w:spacing w:after="0" w:line="240" w:lineRule="auto"/>
        <w:ind w:right="10"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Вышеуказанные специалисты должны числиться в штате </w:t>
      </w:r>
      <w:r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учреждения и фактически работать на конец отчетного года или </w:t>
      </w:r>
      <w:r w:rsidRPr="00DA5D2C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lang w:eastAsia="ru-RU"/>
        </w:rPr>
        <w:t xml:space="preserve">работать на условиях трудового договора сроком не менее года, в </w:t>
      </w: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том числе по совместительству.</w:t>
      </w:r>
    </w:p>
    <w:p w:rsidR="00DA5D2C" w:rsidRPr="00DA5D2C" w:rsidRDefault="00A9049E" w:rsidP="00A9049E">
      <w:pPr>
        <w:shd w:val="clear" w:color="auto" w:fill="FFFFFF"/>
        <w:tabs>
          <w:tab w:val="left" w:pos="-426"/>
        </w:tabs>
        <w:spacing w:after="0" w:line="240" w:lineRule="auto"/>
        <w:ind w:right="10" w:firstLine="567"/>
        <w:jc w:val="both"/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4.8</w:t>
      </w:r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  К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 концертам относятся:</w:t>
      </w:r>
    </w:p>
    <w:p w:rsidR="00DA5D2C" w:rsidRPr="00DA5D2C" w:rsidRDefault="00DA5D2C" w:rsidP="00A9049E">
      <w:pPr>
        <w:shd w:val="clear" w:color="auto" w:fill="FFFFFF"/>
        <w:tabs>
          <w:tab w:val="left" w:pos="-426"/>
          <w:tab w:val="left" w:pos="110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а) для учреждений клубного типа - концерты, продолжительностью </w:t>
      </w: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не менее 55 минут, проводимые своими коллективами </w:t>
      </w:r>
      <w:r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(исполнителями) как на стационаре, так и на выездах (гастролях)</w:t>
      </w: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DA5D2C" w:rsidRPr="00DA5D2C" w:rsidRDefault="00DA5D2C" w:rsidP="00A9049E">
      <w:pPr>
        <w:shd w:val="clear" w:color="auto" w:fill="FFFFFF"/>
        <w:tabs>
          <w:tab w:val="left" w:pos="-426"/>
          <w:tab w:val="left" w:pos="1104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б) для парков культуры и отдыха - концерты, подтвержденные официальными договорами и продолжительностью не менее 55 минут.</w:t>
      </w:r>
    </w:p>
    <w:p w:rsidR="00DA5D2C" w:rsidRPr="00DA5D2C" w:rsidRDefault="00DA5D2C" w:rsidP="00A9049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-2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-11"/>
          <w:sz w:val="28"/>
          <w:szCs w:val="28"/>
          <w:lang w:eastAsia="ru-RU"/>
        </w:rPr>
        <w:t>4.</w:t>
      </w:r>
      <w:r w:rsidR="00A9049E">
        <w:rPr>
          <w:rFonts w:ascii="Times New Roman" w:eastAsiaTheme="minorEastAsia" w:hAnsi="Times New Roman" w:cs="Times New Roman"/>
          <w:color w:val="000000"/>
          <w:spacing w:val="-11"/>
          <w:sz w:val="28"/>
          <w:szCs w:val="28"/>
          <w:lang w:eastAsia="ru-RU"/>
        </w:rPr>
        <w:t>9</w:t>
      </w:r>
      <w:r w:rsidRPr="00DA5D2C">
        <w:rPr>
          <w:rFonts w:ascii="Times New Roman" w:eastAsiaTheme="minorEastAsia" w:hAnsi="Times New Roman" w:cs="Times New Roman"/>
          <w:color w:val="000000"/>
          <w:spacing w:val="-11"/>
          <w:sz w:val="28"/>
          <w:szCs w:val="28"/>
          <w:lang w:eastAsia="ru-RU"/>
        </w:rPr>
        <w:t>.</w:t>
      </w: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</w:r>
      <w:r w:rsidRPr="00DA5D2C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lang w:eastAsia="ru-RU"/>
        </w:rPr>
        <w:t xml:space="preserve">К «народным», «образцовым» коллективам относятся </w:t>
      </w:r>
      <w:r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постоянно действующие коллективы художественной </w:t>
      </w:r>
      <w:r w:rsidRPr="00DA5D2C">
        <w:rPr>
          <w:rFonts w:ascii="Times New Roman" w:eastAsiaTheme="minorEastAsia" w:hAnsi="Times New Roman" w:cs="Times New Roman"/>
          <w:color w:val="000000"/>
          <w:spacing w:val="4"/>
          <w:sz w:val="28"/>
          <w:szCs w:val="28"/>
          <w:lang w:eastAsia="ru-RU"/>
        </w:rPr>
        <w:t xml:space="preserve">самодеятельности в учреждениях клубного типа или других учреждениях, звания которым подтверждено или вновь </w:t>
      </w:r>
      <w:r w:rsidRPr="00DA5D2C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lang w:eastAsia="ru-RU"/>
        </w:rPr>
        <w:t xml:space="preserve">присвоено приказом департамента культуры Новосибирской </w:t>
      </w:r>
      <w:r w:rsidRPr="00DA5D2C">
        <w:rPr>
          <w:rFonts w:ascii="Times New Roman" w:eastAsiaTheme="minorEastAsia" w:hAnsi="Times New Roman" w:cs="Times New Roman"/>
          <w:color w:val="000000"/>
          <w:spacing w:val="-2"/>
          <w:sz w:val="28"/>
          <w:szCs w:val="28"/>
          <w:lang w:eastAsia="ru-RU"/>
        </w:rPr>
        <w:t xml:space="preserve">области.      </w:t>
      </w:r>
    </w:p>
    <w:p w:rsidR="00DA5D2C" w:rsidRPr="00DA5D2C" w:rsidRDefault="00DA5D2C" w:rsidP="00A9049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4.</w:t>
      </w:r>
      <w:r w:rsidR="00A9049E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>10</w:t>
      </w:r>
      <w:r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. К работникам кружков относятся руководитель кружка </w:t>
      </w:r>
      <w:r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(дирижер, балетмейстер, хормейстер) и аккомпаниатор. Руководитель кружка, работающий на ставку заработной платы должен иметь не менее 2 групп участников.</w:t>
      </w:r>
    </w:p>
    <w:p w:rsidR="00DA5D2C" w:rsidRPr="00DA5D2C" w:rsidRDefault="00DA5D2C" w:rsidP="00A9049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</w:t>
      </w:r>
      <w:r w:rsidR="00A9049E">
        <w:rPr>
          <w:rFonts w:ascii="Times New Roman" w:eastAsiaTheme="minorEastAsia" w:hAnsi="Times New Roman" w:cs="Times New Roman"/>
          <w:color w:val="000000"/>
          <w:spacing w:val="-2"/>
          <w:sz w:val="28"/>
          <w:szCs w:val="28"/>
          <w:lang w:eastAsia="ru-RU"/>
        </w:rPr>
        <w:t xml:space="preserve"> 4.11</w:t>
      </w:r>
      <w:r w:rsidRPr="00DA5D2C">
        <w:rPr>
          <w:rFonts w:ascii="Times New Roman" w:eastAsiaTheme="minorEastAsia" w:hAnsi="Times New Roman" w:cs="Times New Roman"/>
          <w:color w:val="000000"/>
          <w:spacing w:val="-2"/>
          <w:sz w:val="28"/>
          <w:szCs w:val="28"/>
          <w:lang w:eastAsia="ru-RU"/>
        </w:rPr>
        <w:t xml:space="preserve">.  Количество культурно - досуговых мероприятий на </w:t>
      </w:r>
      <w:r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>одного творческого работника определяется как отношение количества мероприятий (за исключением концертов) к числу творческих работников.</w:t>
      </w:r>
    </w:p>
    <w:p w:rsidR="00DA5D2C" w:rsidRPr="00DA5D2C" w:rsidRDefault="00A9049E" w:rsidP="00A9049E">
      <w:pPr>
        <w:shd w:val="clear" w:color="auto" w:fill="FFFFFF"/>
        <w:tabs>
          <w:tab w:val="left" w:pos="0"/>
          <w:tab w:val="left" w:pos="109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pacing w:val="-12"/>
          <w:sz w:val="28"/>
          <w:szCs w:val="28"/>
          <w:lang w:eastAsia="ru-RU"/>
        </w:rPr>
        <w:t>4.12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12"/>
          <w:sz w:val="28"/>
          <w:szCs w:val="28"/>
          <w:lang w:eastAsia="ru-RU"/>
        </w:rPr>
        <w:t>. </w:t>
      </w:r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 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4"/>
          <w:sz w:val="28"/>
          <w:szCs w:val="28"/>
          <w:lang w:eastAsia="ru-RU"/>
        </w:rPr>
        <w:t xml:space="preserve">Численность участников в постоянно действующих </w:t>
      </w:r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кружках художественной самодеятельности на одного </w:t>
      </w:r>
      <w:r w:rsidR="00DA5D2C" w:rsidRPr="00DA5D2C">
        <w:rPr>
          <w:rFonts w:ascii="Times New Roman" w:eastAsiaTheme="minorEastAsia" w:hAnsi="Times New Roman" w:cs="Times New Roman"/>
          <w:color w:val="000000"/>
          <w:spacing w:val="-1"/>
          <w:sz w:val="28"/>
          <w:szCs w:val="28"/>
          <w:lang w:eastAsia="ru-RU"/>
        </w:rPr>
        <w:t xml:space="preserve">работника кружка определяется путем деления численности </w:t>
      </w:r>
      <w:r w:rsidR="00DA5D2C" w:rsidRPr="00DA5D2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участников в кружках на число работников  кружков.</w:t>
      </w:r>
    </w:p>
    <w:p w:rsidR="00DA5D2C" w:rsidRPr="00DA5D2C" w:rsidRDefault="00DA5D2C" w:rsidP="00A9049E">
      <w:pPr>
        <w:shd w:val="clear" w:color="auto" w:fill="FFFFFF"/>
        <w:tabs>
          <w:tab w:val="left" w:pos="0"/>
        </w:tabs>
        <w:spacing w:line="240" w:lineRule="auto"/>
        <w:ind w:right="36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color w:val="000000"/>
          <w:spacing w:val="-2"/>
          <w:sz w:val="28"/>
          <w:szCs w:val="28"/>
          <w:lang w:eastAsia="ru-RU"/>
        </w:rPr>
        <w:t xml:space="preserve"> Группы по оплате труда, руководителей учреждений </w:t>
      </w: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культуры клубного типа:</w:t>
      </w:r>
    </w:p>
    <w:tbl>
      <w:tblPr>
        <w:tblW w:w="108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92"/>
        <w:gridCol w:w="1512"/>
        <w:gridCol w:w="1260"/>
        <w:gridCol w:w="1080"/>
        <w:gridCol w:w="1080"/>
        <w:gridCol w:w="1199"/>
      </w:tblGrid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92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Тип (вид) образовательного учреждения</w:t>
            </w:r>
          </w:p>
        </w:tc>
        <w:tc>
          <w:tcPr>
            <w:tcW w:w="6131" w:type="dxa"/>
            <w:gridSpan w:val="5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Группа, к которой учреждение относится по оплате труда руководителей от суммы баллов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2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9" w:type="dxa"/>
            <w:shd w:val="clear" w:color="auto" w:fill="auto"/>
          </w:tcPr>
          <w:p w:rsidR="00DA5D2C" w:rsidRPr="00DA5D2C" w:rsidRDefault="00DA5D2C" w:rsidP="00DA5D2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 группы</w:t>
            </w:r>
          </w:p>
        </w:tc>
      </w:tr>
      <w:tr w:rsidR="00DA5D2C" w:rsidRPr="00DA5D2C" w:rsidTr="006A2851">
        <w:tc>
          <w:tcPr>
            <w:tcW w:w="70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92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Учреждения клубного типа: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муниципальные дома культуры, клубы, центры культуры и досуга, культурн</w:t>
            </w:r>
            <w:proofErr w:type="gramStart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досуговые объединения, досуговые объекты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передвижные клубные учреждения, районные методические центры, прочие учреждения культуры</w:t>
            </w:r>
          </w:p>
        </w:tc>
        <w:tc>
          <w:tcPr>
            <w:tcW w:w="1512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401 и более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501 и более</w:t>
            </w:r>
          </w:p>
        </w:tc>
        <w:tc>
          <w:tcPr>
            <w:tcW w:w="1260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300-400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400-500</w:t>
            </w:r>
          </w:p>
        </w:tc>
        <w:tc>
          <w:tcPr>
            <w:tcW w:w="1080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200-300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300-400</w:t>
            </w:r>
          </w:p>
        </w:tc>
        <w:tc>
          <w:tcPr>
            <w:tcW w:w="1080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100-200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200-300</w:t>
            </w:r>
          </w:p>
        </w:tc>
        <w:tc>
          <w:tcPr>
            <w:tcW w:w="1199" w:type="dxa"/>
            <w:shd w:val="clear" w:color="auto" w:fill="auto"/>
          </w:tcPr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 100</w:t>
            </w: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DA5D2C" w:rsidRPr="00DA5D2C" w:rsidRDefault="00DA5D2C" w:rsidP="00DA5D2C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A5D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 200</w:t>
            </w:r>
          </w:p>
        </w:tc>
      </w:tr>
    </w:tbl>
    <w:p w:rsidR="00DA5D2C" w:rsidRPr="00DA5D2C" w:rsidRDefault="00A9049E" w:rsidP="00A9049E">
      <w:pPr>
        <w:tabs>
          <w:tab w:val="left" w:pos="8222"/>
        </w:tabs>
        <w:spacing w:after="0" w:line="240" w:lineRule="auto"/>
        <w:ind w:right="-58"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4.13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.Выплаты стимулирующего характера руководителю учреждения устанавливаются главой       по результатам деятельности учреждения за </w:t>
      </w:r>
      <w:r w:rsidR="00DA5D2C"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календарный период года (квартал, полугодие, год) на основании представленных учреждением отчетов о выполнении качественных показателей деятельности учреждения.</w:t>
      </w:r>
    </w:p>
    <w:p w:rsidR="00DA5D2C" w:rsidRPr="00DA5D2C" w:rsidRDefault="00A9049E" w:rsidP="00A9049E">
      <w:pPr>
        <w:shd w:val="clear" w:color="auto" w:fill="FFFFFF"/>
        <w:spacing w:after="0" w:line="240" w:lineRule="auto"/>
        <w:ind w:right="1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4.14</w:t>
      </w:r>
      <w:r w:rsidR="00DA5D2C"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>.    При не полном выполнении качественных показателей деятельности учреждения, стимулирующие выплаты руководителю учреждения могут быть уменьшены (отменены) в соответствии с распоряжением главы.</w:t>
      </w:r>
    </w:p>
    <w:p w:rsidR="00DA5D2C" w:rsidRPr="00DA5D2C" w:rsidRDefault="00A9049E" w:rsidP="00A9049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4.15</w:t>
      </w:r>
      <w:r w:rsidR="00DA5D2C"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>.   За выполнение особо важного и сложного задания в сфере культуры  Тогучинского района руководителю учреждения распоряжением главы     могут устанавливаться выплаты стимулирующего характера в виде единовременных выплат в размере до двух должностных окладов (до 200%).</w:t>
      </w:r>
    </w:p>
    <w:p w:rsidR="00DA5D2C" w:rsidRPr="00DA5D2C" w:rsidRDefault="00A9049E" w:rsidP="00A9049E">
      <w:pPr>
        <w:shd w:val="clear" w:color="auto" w:fill="FFFFFF"/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4.16.</w:t>
      </w:r>
      <w:r w:rsidR="00DA5D2C"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Выплаты стимулирующего характера руководителю за качественные показатели деятельности   казённого  учреждения не начисляются в случаях: </w:t>
      </w:r>
    </w:p>
    <w:p w:rsidR="00CC2D6A" w:rsidRDefault="00CC2D6A" w:rsidP="00CC2D6A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right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D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нерегулируемой задолженности по уплате налогов и страховых взносов во внебюджетные фонды, по платежам за поставленную продукцию и оказание услуг, по выпла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 заработной платы работникам </w:t>
      </w:r>
      <w:r w:rsidRPr="00CC2D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олного погашения задолженности.</w:t>
      </w:r>
    </w:p>
    <w:p w:rsidR="00DA5D2C" w:rsidRPr="00DA5D2C" w:rsidRDefault="00DA5D2C" w:rsidP="00A9049E">
      <w:pPr>
        <w:numPr>
          <w:ilvl w:val="0"/>
          <w:numId w:val="3"/>
        </w:numPr>
        <w:shd w:val="clear" w:color="auto" w:fill="FFFFFF"/>
        <w:tabs>
          <w:tab w:val="num" w:pos="180"/>
        </w:tabs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нарушений требований охраны труда, условий труда на каждом рабочем месте, при наличии предписаний органов государственного надзора и </w:t>
      </w:r>
      <w:proofErr w:type="gramStart"/>
      <w:r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трудового законодательства и (или) представлений профсоюзных инспекторов труда, уполномоченных (доверенных) лиц по охране труда профессиональных союзов – до 100%;</w:t>
      </w:r>
    </w:p>
    <w:p w:rsidR="00DA5D2C" w:rsidRPr="00DA5D2C" w:rsidRDefault="00DA5D2C" w:rsidP="00A9049E">
      <w:pPr>
        <w:numPr>
          <w:ilvl w:val="0"/>
          <w:numId w:val="3"/>
        </w:numPr>
        <w:shd w:val="clear" w:color="auto" w:fill="FFFFFF"/>
        <w:tabs>
          <w:tab w:val="num" w:pos="180"/>
        </w:tabs>
        <w:spacing w:before="1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обеспечения ниже установленной региональным соглашением  минимальной заработной платы в Новосибирской области работникам, отработавшим за этот период норму рабочего времени и качественно выполнившим нормы труда (трудовые обязанности) – до 100%. .</w:t>
      </w:r>
      <w:proofErr w:type="gramEnd"/>
    </w:p>
    <w:p w:rsidR="00DA5D2C" w:rsidRPr="00A9049E" w:rsidRDefault="00DA5D2C" w:rsidP="00A9049E">
      <w:pPr>
        <w:numPr>
          <w:ilvl w:val="0"/>
          <w:numId w:val="3"/>
        </w:numPr>
        <w:shd w:val="clear" w:color="auto" w:fill="FFFFFF"/>
        <w:tabs>
          <w:tab w:val="num" w:pos="180"/>
        </w:tabs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не достижения установленных учреждению ежегодных значений показателей соотношения средней заработной платы отдельных категорий работников учреждения, предусмотренных Указами Президента Российской Федерации от 28.12.2012 № 1688, от 07.05.2012 № 597 и от 01.06.2012 № 761, со средней заработной платой в Новосибирской области.</w:t>
      </w:r>
      <w:r w:rsidRPr="00DA5D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A9049E" w:rsidRPr="00DA5D2C" w:rsidRDefault="00A9049E" w:rsidP="00A9049E">
      <w:pPr>
        <w:numPr>
          <w:ilvl w:val="0"/>
          <w:numId w:val="3"/>
        </w:numPr>
        <w:shd w:val="clear" w:color="auto" w:fill="FFFFFF"/>
        <w:tabs>
          <w:tab w:val="num" w:pos="180"/>
        </w:tabs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D2C" w:rsidRPr="00A9049E" w:rsidRDefault="00DA5D2C" w:rsidP="00A9049E">
      <w:pPr>
        <w:pStyle w:val="a3"/>
        <w:numPr>
          <w:ilvl w:val="0"/>
          <w:numId w:val="5"/>
        </w:numPr>
        <w:shd w:val="clear" w:color="auto" w:fill="FFFFFF"/>
        <w:spacing w:before="14"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9049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ЗАКЛЮЧИТЕЛЬНЫЕ ПОЛОЖЕНИЯ</w:t>
      </w:r>
    </w:p>
    <w:p w:rsidR="00A9049E" w:rsidRPr="00A9049E" w:rsidRDefault="00A9049E" w:rsidP="00A9049E">
      <w:pPr>
        <w:pStyle w:val="a3"/>
        <w:shd w:val="clear" w:color="auto" w:fill="FFFFFF"/>
        <w:spacing w:before="14" w:after="0"/>
        <w:ind w:left="90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A5D2C" w:rsidRPr="00DA5D2C" w:rsidRDefault="00DA5D2C" w:rsidP="00A9049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5.1.На должностной оклад и стимулирующие выплаты начисляется районный коэффициент.</w:t>
      </w:r>
    </w:p>
    <w:p w:rsidR="00DA5D2C" w:rsidRPr="00DA5D2C" w:rsidRDefault="00DA5D2C" w:rsidP="00A9049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5.2.В  соответствии  со  статьей  57 Трудового  Кодекса  Российской  Федерации  условия  оплаты  труда,  в том  числе  размер  оклада  работника,  доплаты,  надбавки  и  иные  выплаты  должны  быть </w:t>
      </w:r>
      <w:r w:rsidR="00A904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указаны  в  трудовом  договоре</w:t>
      </w:r>
      <w:r w:rsidRPr="00DA5D2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                                     </w:t>
      </w:r>
    </w:p>
    <w:p w:rsidR="00DA5D2C" w:rsidRPr="00DA5D2C" w:rsidRDefault="00DA5D2C" w:rsidP="00A9049E">
      <w:pPr>
        <w:widowControl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A5D2C" w:rsidRPr="00DA5D2C" w:rsidRDefault="00DA5D2C" w:rsidP="008D3EC3">
      <w:pPr>
        <w:spacing w:after="0"/>
        <w:rPr>
          <w:rFonts w:eastAsiaTheme="minorEastAsia"/>
          <w:lang w:eastAsia="ru-RU"/>
        </w:rPr>
      </w:pPr>
    </w:p>
    <w:p w:rsidR="00DA5D2C" w:rsidRPr="00DA5D2C" w:rsidRDefault="00DA5D2C" w:rsidP="008D3EC3">
      <w:pPr>
        <w:spacing w:after="0"/>
        <w:rPr>
          <w:rFonts w:eastAsiaTheme="minorEastAsia"/>
          <w:lang w:eastAsia="ru-RU"/>
        </w:rPr>
      </w:pPr>
    </w:p>
    <w:p w:rsidR="00C920BA" w:rsidRDefault="00DA5D2C" w:rsidP="00DA5D2C">
      <w:r w:rsidRPr="00814D8E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                                                               </w:t>
      </w:r>
    </w:p>
    <w:sectPr w:rsidR="00C920BA" w:rsidSect="00A904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088"/>
        </w:tabs>
        <w:ind w:left="1088" w:hanging="435"/>
      </w:pPr>
      <w:rPr>
        <w:rFonts w:ascii="Times New Roman" w:hAnsi="Times New Roman"/>
      </w:rPr>
    </w:lvl>
  </w:abstractNum>
  <w:abstractNum w:abstractNumId="1">
    <w:nsid w:val="14C6322C"/>
    <w:multiLevelType w:val="hybridMultilevel"/>
    <w:tmpl w:val="B48AC500"/>
    <w:lvl w:ilvl="0" w:tplc="C7AE10B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4D96E24"/>
    <w:multiLevelType w:val="hybridMultilevel"/>
    <w:tmpl w:val="977AB0D2"/>
    <w:lvl w:ilvl="0" w:tplc="160C3C2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A7B7465"/>
    <w:multiLevelType w:val="hybridMultilevel"/>
    <w:tmpl w:val="AD7A9164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">
    <w:nsid w:val="45BE40A0"/>
    <w:multiLevelType w:val="multilevel"/>
    <w:tmpl w:val="81E803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5">
    <w:nsid w:val="54E6510B"/>
    <w:multiLevelType w:val="hybridMultilevel"/>
    <w:tmpl w:val="385EEE1A"/>
    <w:lvl w:ilvl="0" w:tplc="04190011">
      <w:start w:val="1"/>
      <w:numFmt w:val="decimal"/>
      <w:lvlText w:val="%1)"/>
      <w:lvlJc w:val="left"/>
      <w:pPr>
        <w:ind w:left="67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659"/>
    <w:rsid w:val="001112B2"/>
    <w:rsid w:val="00136A58"/>
    <w:rsid w:val="005411B3"/>
    <w:rsid w:val="00686691"/>
    <w:rsid w:val="007D1659"/>
    <w:rsid w:val="008D3EC3"/>
    <w:rsid w:val="00966C98"/>
    <w:rsid w:val="00A9049E"/>
    <w:rsid w:val="00C920BA"/>
    <w:rsid w:val="00CC2D6A"/>
    <w:rsid w:val="00CC5D1C"/>
    <w:rsid w:val="00DA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D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1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1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D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1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1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2248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WinXPProSP3</cp:lastModifiedBy>
  <cp:revision>5</cp:revision>
  <cp:lastPrinted>2017-10-03T08:16:00Z</cp:lastPrinted>
  <dcterms:created xsi:type="dcterms:W3CDTF">2017-01-18T08:26:00Z</dcterms:created>
  <dcterms:modified xsi:type="dcterms:W3CDTF">2017-10-03T08:18:00Z</dcterms:modified>
</cp:coreProperties>
</file>