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D2C" w:rsidRPr="00814D8E" w:rsidRDefault="00DA5D2C" w:rsidP="00DA5D2C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14D8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АДМИНИСТРАЦИЯ</w:t>
      </w:r>
    </w:p>
    <w:p w:rsidR="00DA5D2C" w:rsidRPr="00814D8E" w:rsidRDefault="00DA5D2C" w:rsidP="00DA5D2C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14D8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ЛЕБЕДЕВСКОГО СЕЛЬСОВЕТА </w:t>
      </w:r>
    </w:p>
    <w:p w:rsidR="00DA5D2C" w:rsidRPr="00814D8E" w:rsidRDefault="00DA5D2C" w:rsidP="00DA5D2C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14D8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ТОГУЧИНСКОГО РАЙОНА</w:t>
      </w:r>
    </w:p>
    <w:p w:rsidR="00DA5D2C" w:rsidRPr="00814D8E" w:rsidRDefault="00DA5D2C" w:rsidP="00DA5D2C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14D8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</w:p>
    <w:p w:rsidR="00DA5D2C" w:rsidRPr="00814D8E" w:rsidRDefault="00DA5D2C" w:rsidP="00DA5D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5D2C" w:rsidRPr="00814D8E" w:rsidRDefault="00DA5D2C" w:rsidP="00DA5D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4D8E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</w:t>
      </w:r>
    </w:p>
    <w:p w:rsidR="00DA5D2C" w:rsidRPr="00814D8E" w:rsidRDefault="00DA5D2C" w:rsidP="00DA5D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A5D2C" w:rsidRPr="00814D8E" w:rsidRDefault="00DA5D2C" w:rsidP="00DA5D2C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16.01.</w:t>
      </w:r>
      <w:r w:rsidRPr="00814D8E">
        <w:rPr>
          <w:rFonts w:ascii="Times New Roman" w:eastAsia="Calibri" w:hAnsi="Times New Roman" w:cs="Times New Roman"/>
          <w:sz w:val="28"/>
          <w:szCs w:val="28"/>
        </w:rPr>
        <w:t xml:space="preserve">2017 г.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с.</w:t>
      </w:r>
      <w:r w:rsidR="006866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Лебедево</w:t>
      </w:r>
      <w:r w:rsidRPr="00814D8E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№ 5</w:t>
      </w:r>
    </w:p>
    <w:p w:rsidR="00DA5D2C" w:rsidRDefault="00DA5D2C" w:rsidP="00DA5D2C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  оплаты  труда  руководителей муниципальных  бюджетных и казённых  учреждений  Лебедевского сельсовета Тогучинского  района  Новосибирской  области</w:t>
      </w:r>
    </w:p>
    <w:p w:rsidR="00DA5D2C" w:rsidRPr="00814D8E" w:rsidRDefault="00DA5D2C" w:rsidP="00DA5D2C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D2C" w:rsidRPr="00814D8E" w:rsidRDefault="00DA5D2C" w:rsidP="00DA5D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144,145 Трудового кодекса Российской Федерации, администрация  Лебедевского</w:t>
      </w:r>
      <w:r w:rsidRPr="00814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</w:t>
      </w:r>
    </w:p>
    <w:p w:rsidR="00DA5D2C" w:rsidRPr="00814D8E" w:rsidRDefault="00DA5D2C" w:rsidP="00DA5D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D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DA5D2C" w:rsidRDefault="00DA5D2C" w:rsidP="00A9049E">
      <w:pPr>
        <w:pStyle w:val="a3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Положение о порядке оплаты труда руководителей муниципальных бюджетных и казённых  учреждений  Лебедевского сельсовета Тогучинского  района  Новосибирской  области</w:t>
      </w:r>
      <w:r w:rsidR="00A90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(приложение).</w:t>
      </w:r>
    </w:p>
    <w:p w:rsidR="00A9049E" w:rsidRPr="00A9049E" w:rsidRDefault="00CC5D1C" w:rsidP="00A9049E">
      <w:pPr>
        <w:pStyle w:val="a3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 администрации Лебедевского сельсовета Тогучинского района  Новосибирской  области от 13.01.2014 г. № 5 считать утратившим силу.</w:t>
      </w:r>
    </w:p>
    <w:p w:rsidR="00DA5D2C" w:rsidRPr="00814D8E" w:rsidRDefault="00CC5D1C" w:rsidP="00DA5D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3</w:t>
      </w:r>
      <w:r w:rsidR="00DA5D2C" w:rsidRPr="00814D8E">
        <w:rPr>
          <w:rFonts w:ascii="Times New Roman" w:eastAsia="Calibri" w:hAnsi="Times New Roman" w:cs="Times New Roman"/>
          <w:sz w:val="28"/>
          <w:szCs w:val="28"/>
        </w:rPr>
        <w:t>. Опубликовать настоящее постановление в периодическом печатном издании «</w:t>
      </w:r>
      <w:r w:rsidR="00DA5D2C">
        <w:rPr>
          <w:rFonts w:ascii="Times New Roman" w:eastAsia="Calibri" w:hAnsi="Times New Roman" w:cs="Times New Roman"/>
          <w:sz w:val="28"/>
          <w:szCs w:val="28"/>
        </w:rPr>
        <w:t>Лебедевский Вестник</w:t>
      </w:r>
      <w:r w:rsidR="00DA5D2C" w:rsidRPr="00814D8E">
        <w:rPr>
          <w:rFonts w:ascii="Times New Roman" w:eastAsia="Calibri" w:hAnsi="Times New Roman" w:cs="Times New Roman"/>
          <w:sz w:val="28"/>
          <w:szCs w:val="28"/>
        </w:rPr>
        <w:t>» и на официальном сайте администрации</w:t>
      </w:r>
      <w:r w:rsidR="00DA5D2C">
        <w:rPr>
          <w:rFonts w:ascii="Times New Roman" w:eastAsia="Calibri" w:hAnsi="Times New Roman" w:cs="Times New Roman"/>
          <w:sz w:val="28"/>
          <w:szCs w:val="28"/>
        </w:rPr>
        <w:t xml:space="preserve"> Лебедевского</w:t>
      </w:r>
      <w:r w:rsidR="00DA5D2C" w:rsidRPr="00814D8E">
        <w:rPr>
          <w:rFonts w:ascii="Times New Roman" w:eastAsia="Calibri" w:hAnsi="Times New Roman" w:cs="Times New Roman"/>
          <w:sz w:val="28"/>
          <w:szCs w:val="28"/>
        </w:rPr>
        <w:t xml:space="preserve"> сельсовета Тогучинского района Новосибирской области в сети Интернет.</w:t>
      </w:r>
    </w:p>
    <w:p w:rsidR="00DA5D2C" w:rsidRPr="00814D8E" w:rsidRDefault="00DA5D2C" w:rsidP="00DA5D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D8E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proofErr w:type="gramStart"/>
      <w:r w:rsidRPr="00814D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14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</w:t>
      </w:r>
      <w:r w:rsidR="005411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постановления оставляю за собой.</w:t>
      </w:r>
    </w:p>
    <w:p w:rsidR="00DA5D2C" w:rsidRPr="00814D8E" w:rsidRDefault="00DA5D2C" w:rsidP="00DA5D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D2C" w:rsidRPr="00814D8E" w:rsidRDefault="00DA5D2C" w:rsidP="00DA5D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D2C" w:rsidRPr="00814D8E" w:rsidRDefault="00DA5D2C" w:rsidP="00DA5D2C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5D2C" w:rsidRPr="00814D8E" w:rsidRDefault="00DA5D2C" w:rsidP="00DA5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Лебедевского</w:t>
      </w:r>
      <w:r w:rsidRPr="00814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DA5D2C" w:rsidRDefault="00DA5D2C" w:rsidP="00DA5D2C">
      <w:pPr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814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  </w:t>
      </w:r>
      <w:r w:rsidRPr="00814D8E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Новосибирской области   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                 </w:t>
      </w:r>
      <w:proofErr w:type="spellStart"/>
      <w:r>
        <w:rPr>
          <w:rFonts w:ascii="Times New Roman" w:eastAsia="Times New Roman" w:hAnsi="Times New Roman" w:cs="Calibri"/>
          <w:sz w:val="28"/>
          <w:szCs w:val="28"/>
          <w:lang w:eastAsia="ru-RU"/>
        </w:rPr>
        <w:t>Е.В.Букарева</w:t>
      </w:r>
      <w:proofErr w:type="spellEnd"/>
      <w:r w:rsidRPr="00814D8E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 </w:t>
      </w:r>
    </w:p>
    <w:p w:rsidR="005411B3" w:rsidRDefault="005411B3" w:rsidP="00DA5D2C">
      <w:pPr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DA5D2C" w:rsidRDefault="00DA5D2C" w:rsidP="00DA5D2C">
      <w:pPr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DA5D2C" w:rsidRDefault="00DA5D2C" w:rsidP="00DA5D2C">
      <w:pPr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DA5D2C" w:rsidRDefault="00DA5D2C" w:rsidP="00DA5D2C">
      <w:pPr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DA5D2C" w:rsidRDefault="00DA5D2C" w:rsidP="00DA5D2C">
      <w:pPr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049E" w:rsidRDefault="00A9049E" w:rsidP="00DA5D2C">
      <w:pPr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36A58" w:rsidRPr="00136A58" w:rsidRDefault="00136A58" w:rsidP="00136A58">
      <w:pPr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lastRenderedPageBreak/>
        <w:t xml:space="preserve">                                                                                     </w:t>
      </w:r>
      <w:r w:rsidRPr="00136A58">
        <w:rPr>
          <w:rFonts w:ascii="Times New Roman" w:eastAsia="Times New Roman" w:hAnsi="Times New Roman" w:cs="Calibri"/>
          <w:sz w:val="24"/>
          <w:szCs w:val="24"/>
          <w:lang w:eastAsia="ru-RU"/>
        </w:rPr>
        <w:t>Утверждено</w:t>
      </w:r>
    </w:p>
    <w:p w:rsidR="00136A58" w:rsidRDefault="00136A58" w:rsidP="00136A58">
      <w:pPr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36A5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п</w:t>
      </w:r>
      <w:r w:rsidRPr="00136A58">
        <w:rPr>
          <w:rFonts w:ascii="Times New Roman" w:eastAsia="Times New Roman" w:hAnsi="Times New Roman" w:cs="Calibri"/>
          <w:sz w:val="24"/>
          <w:szCs w:val="24"/>
          <w:lang w:eastAsia="ru-RU"/>
        </w:rPr>
        <w:t>остановлением администрации</w:t>
      </w:r>
    </w:p>
    <w:p w:rsidR="00136A58" w:rsidRDefault="00136A58" w:rsidP="00136A58">
      <w:pPr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Лебедевского сельсовета </w:t>
      </w:r>
    </w:p>
    <w:p w:rsidR="00136A58" w:rsidRDefault="00136A58" w:rsidP="00136A58">
      <w:pPr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Тогучинского района</w:t>
      </w:r>
    </w:p>
    <w:p w:rsidR="00136A58" w:rsidRDefault="00136A58" w:rsidP="00136A58">
      <w:pPr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Новосибирской области</w:t>
      </w:r>
    </w:p>
    <w:p w:rsidR="00136A58" w:rsidRPr="00136A58" w:rsidRDefault="00136A58" w:rsidP="00136A58">
      <w:pPr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от 16.01.2017 г. № 5</w:t>
      </w:r>
    </w:p>
    <w:p w:rsidR="00DA5D2C" w:rsidRPr="00DA5D2C" w:rsidRDefault="00DA5D2C" w:rsidP="008D3EC3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Положение  по  оплате  труда</w:t>
      </w:r>
    </w:p>
    <w:p w:rsidR="00DA5D2C" w:rsidRPr="00DA5D2C" w:rsidRDefault="00136A58" w:rsidP="008D3EC3">
      <w:pPr>
        <w:tabs>
          <w:tab w:val="left" w:pos="54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</w:t>
      </w:r>
      <w:r w:rsidR="00DA5D2C" w:rsidRPr="00DA5D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уководителю муниципального казённого учреждения культуры   Лебедевского сельсовета  Тогучинского района  Новосибирской области</w:t>
      </w:r>
    </w:p>
    <w:p w:rsidR="00DA5D2C" w:rsidRPr="00DA5D2C" w:rsidRDefault="00DA5D2C" w:rsidP="008D3EC3">
      <w:pPr>
        <w:tabs>
          <w:tab w:val="left" w:pos="54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A5D2C" w:rsidRPr="00DA5D2C" w:rsidRDefault="00DA5D2C" w:rsidP="00DA5D2C">
      <w:pPr>
        <w:tabs>
          <w:tab w:val="left" w:pos="540"/>
        </w:tabs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1.  </w:t>
      </w:r>
      <w:r w:rsidRPr="00DA5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ОБЩИЕ    ПОЛОЖЕНИЯ</w:t>
      </w:r>
    </w:p>
    <w:p w:rsidR="00DA5D2C" w:rsidRPr="00DA5D2C" w:rsidRDefault="00DA5D2C" w:rsidP="00A9049E">
      <w:pPr>
        <w:widowControl w:val="0"/>
        <w:tabs>
          <w:tab w:val="left" w:pos="5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1.1.Настоящее  Положение  регулирует  вопросы  оплаты  труда, руководителей муниципальных казённых  учреждений культуры  Лебедевского  сельсовета Тогучинского района Новосибирской области, далее Руководитель.</w:t>
      </w:r>
    </w:p>
    <w:p w:rsidR="00DA5D2C" w:rsidRPr="00DA5D2C" w:rsidRDefault="00DA5D2C" w:rsidP="00A9049E">
      <w:pPr>
        <w:widowControl w:val="0"/>
        <w:tabs>
          <w:tab w:val="left" w:pos="5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1.2.Положение  разработано  в  соответствии  с  Трудовым  кодексом  Российской  Федерации и нормативными правовыми актами, регулирующими вопросы оплаты труда, работников муниципальных казённых учреждений культуры.</w:t>
      </w:r>
    </w:p>
    <w:p w:rsidR="00DA5D2C" w:rsidRPr="00DA5D2C" w:rsidRDefault="00DA5D2C" w:rsidP="00A9049E">
      <w:pPr>
        <w:widowControl w:val="0"/>
        <w:tabs>
          <w:tab w:val="left" w:pos="5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1.3.Положение  предусматривает принцип  оплаты  труда Руководителя  на  основе  должностного  оклада,  выплат компенсационного и  стимулирующего характера.  </w:t>
      </w:r>
    </w:p>
    <w:p w:rsidR="00DA5D2C" w:rsidRPr="00DA5D2C" w:rsidRDefault="00136A58" w:rsidP="00A9049E">
      <w:pPr>
        <w:widowControl w:val="0"/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1.4. Размер начисленной  заработной  платы  руководителя  с учетом  всех  надбавок, стимулирующая выплата и  доплат  не  должен  превышать  трёхкратный  размер  начисленной  средней  заработной  платы  работников  учреждения.</w:t>
      </w:r>
    </w:p>
    <w:p w:rsidR="00DA5D2C" w:rsidRDefault="00DA5D2C" w:rsidP="008D3EC3">
      <w:pPr>
        <w:tabs>
          <w:tab w:val="left" w:pos="540"/>
        </w:tabs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A5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                      2. РАЗМЕР ЗАРАБОТНОЙ  ПЛАТЫ</w:t>
      </w:r>
    </w:p>
    <w:p w:rsidR="00136A58" w:rsidRPr="00DA5D2C" w:rsidRDefault="00136A58" w:rsidP="008D3EC3">
      <w:pPr>
        <w:tabs>
          <w:tab w:val="left" w:pos="540"/>
        </w:tabs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A5D2C" w:rsidRPr="00DA5D2C" w:rsidRDefault="00136A58" w:rsidP="00A9049E">
      <w:pPr>
        <w:tabs>
          <w:tab w:val="left" w:pos="540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2.1.Размер и условия оплаты труда, руководителю учреждения культуры устанавливаются  в порядке, установленном нормативными правовыми актами администрации  Лебедевского  сельсовета Тогучинского района  Новосибирской области.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DA5D2C" w:rsidRPr="00DA5D2C" w:rsidRDefault="00DA5D2C" w:rsidP="00A9049E">
      <w:pPr>
        <w:widowControl w:val="0"/>
        <w:tabs>
          <w:tab w:val="left" w:pos="540"/>
        </w:tabs>
        <w:autoSpaceDE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2.2.Размер заработной платы руководителя учреждения устанавливается при заключении с ними  трудового  договора в соответствии с установленными требованиями к квалификации, исходя из утвержденных показателей деятельности и порядка отнесения учреждений к группам по оплате труда, а также сложности выполняемых заданий, итогов работы   учреждения. Трудовой договор с руководителем заключает глава   Лебедевского сельсовета Тогучинского  района Новосибирской области.</w:t>
      </w:r>
    </w:p>
    <w:p w:rsidR="00DA5D2C" w:rsidRPr="00DA5D2C" w:rsidRDefault="00DA5D2C" w:rsidP="00A9049E">
      <w:pPr>
        <w:widowControl w:val="0"/>
        <w:tabs>
          <w:tab w:val="left" w:pos="540"/>
        </w:tabs>
        <w:autoSpaceDE w:val="0"/>
        <w:spacing w:after="0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2.3.Заработная плата руководителя состоит из должностного оклада, выплат компенсационного, стимулирующего характера.  </w:t>
      </w:r>
      <w:r w:rsidRPr="00DA5D2C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DA5D2C" w:rsidRPr="00DA5D2C" w:rsidRDefault="008D3EC3" w:rsidP="00A9049E">
      <w:pPr>
        <w:widowControl w:val="0"/>
        <w:tabs>
          <w:tab w:val="left" w:pos="540"/>
        </w:tabs>
        <w:autoSpaceDE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2.4.Размер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олжностного оклада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руководителя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учреждения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культуры устанавливает</w:t>
      </w:r>
      <w:r w:rsidRPr="008D3EC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 Приложением № 1 Отраслевого тарифного согл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ашения между Министерством культуры Новосибирской области</w:t>
      </w:r>
      <w:r w:rsidRPr="008D3E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Новосибирским </w:t>
      </w:r>
      <w:r w:rsidRPr="008D3EC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областным комитетом профсоюза работников культуры на 2016-2018 годы.</w:t>
      </w:r>
    </w:p>
    <w:p w:rsidR="00DA5D2C" w:rsidRDefault="00DA5D2C" w:rsidP="00A9049E">
      <w:pPr>
        <w:widowControl w:val="0"/>
        <w:tabs>
          <w:tab w:val="left" w:pos="5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2.5.Группа по оплате труда руководителя учреждения определяется </w:t>
      </w:r>
      <w:r w:rsidRPr="00DA5D2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отделом культуры </w:t>
      </w: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зависимости от показателей деятельности, характеризующих работу учреждения, а также факторов влияющих на труд руководителя и утверждаются постановлением администрации  Лебедевского сельсовета Тогучинского района Новосибирской области. </w:t>
      </w:r>
    </w:p>
    <w:p w:rsidR="00136A58" w:rsidRPr="00DA5D2C" w:rsidRDefault="00136A58" w:rsidP="00A9049E">
      <w:pPr>
        <w:widowControl w:val="0"/>
        <w:tabs>
          <w:tab w:val="left" w:pos="5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DA5D2C" w:rsidRPr="00DA5D2C" w:rsidRDefault="00DA5D2C" w:rsidP="00A9049E">
      <w:pPr>
        <w:widowControl w:val="0"/>
        <w:tabs>
          <w:tab w:val="left" w:pos="540"/>
        </w:tabs>
        <w:autoSpaceDE w:val="0"/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A5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 КОМПЕНСАЦИОННЫЕ ВЫПЛАТЫ</w:t>
      </w:r>
    </w:p>
    <w:p w:rsidR="00DA5D2C" w:rsidRDefault="00A9049E" w:rsidP="00A9049E">
      <w:pPr>
        <w:widowControl w:val="0"/>
        <w:tabs>
          <w:tab w:val="left" w:pos="5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3.1.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Руководителям учреждений культуры могут устанавливаться выплаты компенсационного характера, предусмотренные перечнем выплат компенсационного характера, применяемых в учреждении в соответствии с нормативными правовыми актами РФ.</w:t>
      </w:r>
    </w:p>
    <w:p w:rsidR="00136A58" w:rsidRPr="00DA5D2C" w:rsidRDefault="00136A58" w:rsidP="008D3EC3">
      <w:pPr>
        <w:widowControl w:val="0"/>
        <w:tabs>
          <w:tab w:val="left" w:pos="540"/>
        </w:tabs>
        <w:autoSpaceDE w:val="0"/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A5D2C" w:rsidRPr="00A9049E" w:rsidRDefault="00DA5D2C" w:rsidP="00A9049E">
      <w:pPr>
        <w:pStyle w:val="a3"/>
        <w:numPr>
          <w:ilvl w:val="0"/>
          <w:numId w:val="5"/>
        </w:numPr>
        <w:tabs>
          <w:tab w:val="left" w:pos="540"/>
        </w:tabs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9049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СТИМУЛИРУЮЩИЕ  ВЫПЛАТЫ</w:t>
      </w:r>
    </w:p>
    <w:p w:rsidR="00136A58" w:rsidRPr="00136A58" w:rsidRDefault="00136A58" w:rsidP="00A9049E">
      <w:pPr>
        <w:pStyle w:val="a3"/>
        <w:tabs>
          <w:tab w:val="left" w:pos="540"/>
        </w:tabs>
        <w:spacing w:after="0"/>
        <w:ind w:left="90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A5D2C" w:rsidRPr="00DA5D2C" w:rsidRDefault="00A9049E" w:rsidP="00A9049E">
      <w:pPr>
        <w:widowControl w:val="0"/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</w:t>
      </w:r>
      <w:r w:rsidR="00DA5D2C" w:rsidRPr="00DA5D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4.1. Стимулирующая выплата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выплачивается  в  целях  материальной  заинтересованности  в  конечных  результатах  работы  учреждения,  проявления  творческой  инициативы  направленной  на  совершенствование  деятельности  учреждения,  оказания  качественных  услуг,  </w:t>
      </w:r>
      <w:proofErr w:type="gramStart"/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</w:t>
      </w:r>
      <w:proofErr w:type="gramEnd"/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установленных  качественных  показателей  деятельности  Руководителя. Порядок  выплаты  ежемесячных  стимулирующих  выплат руководителю  определен в  Положении  о  премировании руководителей  муниципальных  учреждений  Тогучинского района.</w:t>
      </w:r>
      <w:r w:rsidR="00DA5D2C" w:rsidRPr="00DA5D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:rsidR="00DA5D2C" w:rsidRPr="00DA5D2C" w:rsidRDefault="00A9049E" w:rsidP="00A9049E">
      <w:pPr>
        <w:widowControl w:val="0"/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</w:t>
      </w:r>
      <w:proofErr w:type="gramStart"/>
      <w:r w:rsidR="00DA5D2C" w:rsidRPr="00DA5D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4.2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Руководителю МКУК «Лебедевский КДЦ» устанавливается надбавка  за непрерывный стаж работы  в отрасли культуры в качестве руководителя в следующих размерах:</w:t>
      </w:r>
      <w:proofErr w:type="gramEnd"/>
    </w:p>
    <w:p w:rsidR="00DA5D2C" w:rsidRPr="00DA5D2C" w:rsidRDefault="00DA5D2C" w:rsidP="00A9049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за непрерывный стаж      от  3 до 5 лет- 5%</w:t>
      </w:r>
    </w:p>
    <w:p w:rsidR="00DA5D2C" w:rsidRPr="00DA5D2C" w:rsidRDefault="00DA5D2C" w:rsidP="008D3EC3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от 5 до 10 лет – 7 %</w:t>
      </w:r>
    </w:p>
    <w:p w:rsidR="00DA5D2C" w:rsidRPr="00DA5D2C" w:rsidRDefault="00DA5D2C" w:rsidP="008D3EC3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от 10 до 20 лет – 10%</w:t>
      </w:r>
    </w:p>
    <w:p w:rsidR="00DA5D2C" w:rsidRPr="00DA5D2C" w:rsidRDefault="00DA5D2C" w:rsidP="008D3EC3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от 20  - 12 %</w:t>
      </w:r>
    </w:p>
    <w:p w:rsidR="00DA5D2C" w:rsidRPr="00DA5D2C" w:rsidRDefault="00DA5D2C" w:rsidP="008D3EC3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904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DA5D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4.3</w:t>
      </w: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Руководителю МКУК «Лебедевский КДЦ» предоставляется ежегодный дополнительный оплачиваемый отпуск за ненормированный рабочий день - 3 </w:t>
      </w:r>
      <w:proofErr w:type="gramStart"/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календарных</w:t>
      </w:r>
      <w:proofErr w:type="gramEnd"/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дня.  </w:t>
      </w:r>
    </w:p>
    <w:p w:rsidR="00DA5D2C" w:rsidRPr="00DA5D2C" w:rsidRDefault="00A9049E" w:rsidP="008D3EC3">
      <w:pPr>
        <w:spacing w:after="0"/>
        <w:jc w:val="both"/>
        <w:rPr>
          <w:rFonts w:ascii="Times New Roman" w:eastAsiaTheme="minorEastAsia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5D2C" w:rsidRPr="00DA5D2C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4.4  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Выплаты стимулирующего характера руководителю учреждения 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7"/>
          <w:sz w:val="28"/>
          <w:szCs w:val="28"/>
          <w:lang w:eastAsia="ru-RU"/>
        </w:rPr>
        <w:t xml:space="preserve">устанавливаются по результатам деятельности учреждения на основании распоряжения Главы Лебедевского сельсовета Тогучинского района Новосибирской области, которые   производятся   за календарный период 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5"/>
          <w:sz w:val="28"/>
          <w:szCs w:val="28"/>
          <w:lang w:eastAsia="ru-RU"/>
        </w:rPr>
        <w:t xml:space="preserve">года (месяц, квартал, полугодие, год).  </w:t>
      </w:r>
    </w:p>
    <w:tbl>
      <w:tblPr>
        <w:tblW w:w="1048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127"/>
        <w:gridCol w:w="4536"/>
        <w:gridCol w:w="1271"/>
        <w:gridCol w:w="1700"/>
      </w:tblGrid>
      <w:tr w:rsidR="00DA5D2C" w:rsidRPr="00DA5D2C" w:rsidTr="006A28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Тип учреждения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Качественные показатели деятельности учреждения</w:t>
            </w: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Размер стимулирующих выплат, (% от должностного оклада)</w:t>
            </w:r>
          </w:p>
        </w:tc>
      </w:tr>
      <w:tr w:rsidR="00DA5D2C" w:rsidRPr="00DA5D2C" w:rsidTr="006A2851">
        <w:trPr>
          <w:trHeight w:val="2348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Руководитель учреждения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hd w:val="clear" w:color="auto" w:fill="FFFFFF"/>
              <w:snapToGrid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Участие творческих коллективов </w:t>
            </w:r>
            <w:r w:rsidRPr="00DA5D2C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 смотрах,  фестивалях, </w:t>
            </w:r>
            <w:r w:rsidRPr="00DA5D2C"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конкурсах:</w:t>
            </w:r>
          </w:p>
          <w:p w:rsidR="00DA5D2C" w:rsidRPr="00DA5D2C" w:rsidRDefault="00DA5D2C" w:rsidP="008D3EC3">
            <w:pPr>
              <w:shd w:val="clear" w:color="auto" w:fill="FFFFFF"/>
              <w:snapToGrid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- всероссийских</w:t>
            </w:r>
          </w:p>
          <w:p w:rsidR="00DA5D2C" w:rsidRPr="00DA5D2C" w:rsidRDefault="00DA5D2C" w:rsidP="008D3EC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40"/>
              </w:tabs>
              <w:suppressAutoHyphens/>
              <w:autoSpaceDN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-  </w:t>
            </w: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межрегиональных</w:t>
            </w:r>
          </w:p>
          <w:p w:rsidR="00DA5D2C" w:rsidRPr="00DA5D2C" w:rsidRDefault="00DA5D2C" w:rsidP="008D3EC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40"/>
              </w:tabs>
              <w:suppressAutoHyphens/>
              <w:autoSpaceDN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- областных, зональных</w:t>
            </w:r>
          </w:p>
          <w:p w:rsidR="00DA5D2C" w:rsidRPr="00DA5D2C" w:rsidRDefault="00DA5D2C" w:rsidP="008D3EC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40"/>
              </w:tabs>
              <w:suppressAutoHyphens/>
              <w:autoSpaceDN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-</w:t>
            </w:r>
            <w:r w:rsidRPr="00DA5D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районных, </w:t>
            </w:r>
          </w:p>
          <w:p w:rsidR="00DA5D2C" w:rsidRPr="00DA5D2C" w:rsidRDefault="00DA5D2C" w:rsidP="008D3EC3">
            <w:pPr>
              <w:shd w:val="clear" w:color="auto" w:fill="FFFFFF"/>
              <w:tabs>
                <w:tab w:val="left" w:pos="140"/>
              </w:tabs>
              <w:suppressAutoHyphens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30%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20%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15%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10%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1раз в месяц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5D2C" w:rsidRPr="00DA5D2C" w:rsidTr="006A2851">
        <w:trPr>
          <w:trHeight w:val="187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40"/>
              </w:tabs>
              <w:suppressAutoHyphens/>
              <w:autoSpaceDN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положительная оценка деятельности учреждения общественностью (публикации в СМИ);</w:t>
            </w:r>
          </w:p>
          <w:p w:rsidR="00DA5D2C" w:rsidRPr="00DA5D2C" w:rsidRDefault="00DA5D2C" w:rsidP="008D3EC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40"/>
              </w:tabs>
              <w:suppressAutoHyphens/>
              <w:autoSpaceDN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  <w:p w:rsidR="00DA5D2C" w:rsidRPr="00DA5D2C" w:rsidRDefault="00DA5D2C" w:rsidP="008D3EC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40"/>
              </w:tabs>
              <w:suppressAutoHyphens/>
              <w:autoSpaceDN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DA5D2C" w:rsidRPr="00DA5D2C" w:rsidRDefault="00DA5D2C" w:rsidP="008D3EC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A5D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20%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 раз в месяц</w:t>
            </w:r>
          </w:p>
        </w:tc>
      </w:tr>
      <w:tr w:rsidR="00DA5D2C" w:rsidRPr="00DA5D2C" w:rsidTr="006A2851">
        <w:trPr>
          <w:trHeight w:val="2091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numPr>
                <w:ilvl w:val="0"/>
                <w:numId w:val="2"/>
              </w:numPr>
              <w:spacing w:after="0" w:line="240" w:lineRule="auto"/>
              <w:ind w:left="3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D2C">
              <w:rPr>
                <w:rFonts w:ascii="Times New Roman" w:eastAsia="Calibri" w:hAnsi="Times New Roman" w:cs="Times New Roman"/>
                <w:sz w:val="28"/>
                <w:szCs w:val="28"/>
              </w:rPr>
              <w:t>– Выполнение распоряжений Главы  Лебедевского  сельсовета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D2C">
              <w:rPr>
                <w:rFonts w:ascii="Times New Roman" w:eastAsia="Calibri" w:hAnsi="Times New Roman" w:cs="Times New Roman"/>
                <w:sz w:val="28"/>
                <w:szCs w:val="28"/>
              </w:rPr>
              <w:t>1раз  в месяц</w:t>
            </w:r>
          </w:p>
        </w:tc>
      </w:tr>
      <w:tr w:rsidR="00DA5D2C" w:rsidRPr="00DA5D2C" w:rsidTr="006A2851">
        <w:trPr>
          <w:trHeight w:val="202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проведенных культурно-досуговых мероприятий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left="743" w:right="-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- 100% показателя 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left="743" w:right="-58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менее 100%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20%</w:t>
            </w: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 в месяц</w:t>
            </w:r>
          </w:p>
        </w:tc>
      </w:tr>
      <w:tr w:rsidR="00DA5D2C" w:rsidRPr="00DA5D2C" w:rsidTr="006A2851">
        <w:trPr>
          <w:trHeight w:val="112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left="34" w:right="-58" w:hanging="34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участников культурно - досуговых мероприятий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left="743" w:right="-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- 100% показателя  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left="743" w:right="-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менее 100% </w:t>
            </w:r>
          </w:p>
          <w:p w:rsidR="00DA5D2C" w:rsidRPr="00DA5D2C" w:rsidRDefault="00DA5D2C" w:rsidP="008D3EC3">
            <w:pPr>
              <w:numPr>
                <w:ilvl w:val="0"/>
                <w:numId w:val="2"/>
              </w:numPr>
              <w:spacing w:after="0" w:line="240" w:lineRule="auto"/>
              <w:ind w:left="3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 в месяц</w:t>
            </w:r>
          </w:p>
        </w:tc>
      </w:tr>
      <w:tr w:rsidR="00DA5D2C" w:rsidRPr="00DA5D2C" w:rsidTr="006A2851">
        <w:trPr>
          <w:trHeight w:val="1440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right="-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eastAsiaTheme="minorEastAsia"/>
                <w:sz w:val="28"/>
                <w:szCs w:val="28"/>
                <w:lang w:eastAsia="ru-RU"/>
              </w:rPr>
              <w:t xml:space="preserve"> </w:t>
            </w: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Удельный вес работников, прошедших повышение квалификации 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последние 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right="-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5 лет               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left="743" w:right="-58" w:hanging="743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- 80% и более 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right="-58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- менее 80%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20%</w:t>
            </w: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1раз в полгода</w:t>
            </w:r>
          </w:p>
        </w:tc>
      </w:tr>
      <w:tr w:rsidR="00DA5D2C" w:rsidRPr="00DA5D2C" w:rsidTr="006A2851">
        <w:trPr>
          <w:trHeight w:val="1890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Участие в проектах,  грантах, реализации мероприятий федеральных и государственных программ, </w:t>
            </w:r>
          </w:p>
          <w:p w:rsidR="00DA5D2C" w:rsidRPr="00DA5D2C" w:rsidRDefault="00DA5D2C" w:rsidP="008D3EC3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  <w:p w:rsidR="00DA5D2C" w:rsidRPr="00DA5D2C" w:rsidRDefault="00DA5D2C" w:rsidP="008D3EC3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right="-58"/>
              <w:jc w:val="both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30%</w:t>
            </w: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 в год</w:t>
            </w:r>
          </w:p>
        </w:tc>
      </w:tr>
      <w:tr w:rsidR="00DA5D2C" w:rsidRPr="00DA5D2C" w:rsidTr="006A2851">
        <w:trPr>
          <w:trHeight w:val="55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right="-58"/>
              <w:jc w:val="both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DA5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 200%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A5D2C" w:rsidRPr="00DA5D2C" w:rsidRDefault="00DA5D2C" w:rsidP="00DA5D2C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DA5D2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Показатели и группы по оплате труда руководителя</w:t>
      </w:r>
    </w:p>
    <w:p w:rsidR="00DA5D2C" w:rsidRPr="00DA5D2C" w:rsidRDefault="00DA5D2C" w:rsidP="00DA5D2C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DA5D2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учреждения культуры.</w:t>
      </w:r>
    </w:p>
    <w:p w:rsidR="00DA5D2C" w:rsidRPr="00DA5D2C" w:rsidRDefault="00DA5D2C" w:rsidP="00DA5D2C">
      <w:pPr>
        <w:shd w:val="clear" w:color="auto" w:fill="FFFFFF"/>
        <w:ind w:left="164" w:firstLine="556"/>
        <w:jc w:val="both"/>
        <w:rPr>
          <w:rFonts w:ascii="Times New Roman" w:eastAsiaTheme="minorEastAsia" w:hAnsi="Times New Roman" w:cs="Times New Roman"/>
          <w:color w:val="000000"/>
          <w:spacing w:val="-3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Показатели, характеризующие деятельность </w:t>
      </w: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учреждений культуры клубного типа - дома культуры, клубы, культурно - досуговые центры</w:t>
      </w:r>
      <w:r w:rsidRPr="00DA5D2C">
        <w:rPr>
          <w:rFonts w:ascii="Times New Roman" w:eastAsiaTheme="minorEastAsia" w:hAnsi="Times New Roman" w:cs="Times New Roman"/>
          <w:color w:val="000000"/>
          <w:spacing w:val="-3"/>
          <w:sz w:val="28"/>
          <w:szCs w:val="28"/>
          <w:lang w:eastAsia="ru-RU"/>
        </w:rPr>
        <w:t xml:space="preserve">: 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7"/>
        <w:gridCol w:w="2551"/>
        <w:gridCol w:w="2977"/>
      </w:tblGrid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</w:t>
            </w:r>
            <w:proofErr w:type="spell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дома культуры и клубы, центры досуга, методические центры, культурно досуговые объединения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Количество: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клубных формирований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досуговых объединений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 одно клубное формирование, действующее: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 течени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 течени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6 мес.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-3 и менее мес. 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 каждый объект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5(10)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(5)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(3)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культурно-досуговых (культурно-просветительных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)м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ероприятий на одного 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творческого работника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 каждое мероприятие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коллективов, имеющих звание «народный»,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«образцовый»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 каждый 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концертов (программ)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 каждый концерт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видов  платных услуг.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Оказываемых населению в течени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 каждый вид 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платных услуг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Участие творческих коллективов в смотрах, фестивалях, конкурсах: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российских, межрегиональных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областных, зональных районных, городских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(10)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 (8)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 (6)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Численность участников в постоянно действующих кружках художественной самодеятельности на одного работника кружка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Наличие доходов от </w:t>
            </w: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предпринимательской и иной приносящей доход деятельности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(на усмотрение учредителя)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Привлечение дополнительных целевых средств (грантов, спонсорских средств)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работы, связанной с сохранением и возрождением традиционной народной культуры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учреждений клубного типа, которым оказывается методическая и практическая помощь на постоянной основе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 каждое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5D2C" w:rsidRPr="00DA5D2C" w:rsidTr="006A2851">
        <w:trPr>
          <w:trHeight w:val="886"/>
        </w:trPr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обслуживаемых населенных пунктов и производственных участков, не входящих в сферу обслуживания стационарных клубных учреждений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 1  населенный 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 (участок)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Прочие показатели (учитываются по согласованию с учредителем)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DA5D2C" w:rsidRPr="00DA5D2C" w:rsidRDefault="00DA5D2C" w:rsidP="00DA5D2C">
      <w:pPr>
        <w:shd w:val="clear" w:color="auto" w:fill="FFFFFF"/>
        <w:ind w:left="164" w:firstLine="556"/>
        <w:jc w:val="both"/>
        <w:rPr>
          <w:rFonts w:ascii="Times New Roman" w:eastAsiaTheme="minorEastAsia" w:hAnsi="Times New Roman" w:cs="Times New Roman"/>
          <w:color w:val="000000"/>
          <w:spacing w:val="-3"/>
          <w:sz w:val="28"/>
          <w:szCs w:val="28"/>
          <w:lang w:eastAsia="ru-RU"/>
        </w:rPr>
      </w:pPr>
    </w:p>
    <w:p w:rsidR="00DA5D2C" w:rsidRPr="00DA5D2C" w:rsidRDefault="00A9049E" w:rsidP="00A9049E">
      <w:pPr>
        <w:shd w:val="clear" w:color="auto" w:fill="FFFFFF"/>
        <w:spacing w:before="235" w:after="0" w:line="240" w:lineRule="auto"/>
        <w:ind w:right="96" w:firstLine="720"/>
        <w:jc w:val="both"/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4.5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 xml:space="preserve">. К клубным формированиям относятся: любительские объединения, клубы по интересам, кружки и коллективы народного 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2"/>
          <w:sz w:val="28"/>
          <w:szCs w:val="28"/>
          <w:lang w:eastAsia="ru-RU"/>
        </w:rPr>
        <w:t xml:space="preserve">творчества, прикладных навыков и знаний, другие кружки, курсы, </w:t>
      </w:r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студии и т.п.; спортивные секции, оздоровительные группы, другие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подобные формирования, действующие в клубном учреждении и его филиалах, входящих в структуру учреждения.</w:t>
      </w:r>
    </w:p>
    <w:p w:rsidR="00DA5D2C" w:rsidRPr="00DA5D2C" w:rsidRDefault="00DA5D2C" w:rsidP="00A9049E">
      <w:pPr>
        <w:shd w:val="clear" w:color="auto" w:fill="FFFFFF"/>
        <w:spacing w:before="235" w:after="0" w:line="240" w:lineRule="auto"/>
        <w:ind w:right="96" w:firstLine="720"/>
        <w:jc w:val="center"/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Примерная наполняемость участниками коллективов клубных формирований</w:t>
      </w:r>
    </w:p>
    <w:tbl>
      <w:tblPr>
        <w:tblW w:w="0" w:type="auto"/>
        <w:jc w:val="center"/>
        <w:tblInd w:w="-813" w:type="dxa"/>
        <w:tblLayout w:type="fixed"/>
        <w:tblLook w:val="0000" w:firstRow="0" w:lastRow="0" w:firstColumn="0" w:lastColumn="0" w:noHBand="0" w:noVBand="0"/>
      </w:tblPr>
      <w:tblGrid>
        <w:gridCol w:w="2851"/>
        <w:gridCol w:w="1842"/>
        <w:gridCol w:w="1842"/>
        <w:gridCol w:w="1843"/>
        <w:gridCol w:w="1875"/>
      </w:tblGrid>
      <w:tr w:rsidR="00DA5D2C" w:rsidRPr="00DA5D2C" w:rsidTr="006A2851">
        <w:trPr>
          <w:trHeight w:val="495"/>
          <w:jc w:val="center"/>
        </w:trPr>
        <w:tc>
          <w:tcPr>
            <w:tcW w:w="2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Типы клубных формирований</w:t>
            </w:r>
          </w:p>
        </w:tc>
        <w:tc>
          <w:tcPr>
            <w:tcW w:w="7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Группа по оплате труда</w:t>
            </w:r>
          </w:p>
        </w:tc>
      </w:tr>
      <w:tr w:rsidR="00DA5D2C" w:rsidRPr="00DA5D2C" w:rsidTr="006A2851">
        <w:trPr>
          <w:trHeight w:val="375"/>
          <w:jc w:val="center"/>
        </w:trPr>
        <w:tc>
          <w:tcPr>
            <w:tcW w:w="2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D2C" w:rsidRPr="00DA5D2C" w:rsidRDefault="00DA5D2C" w:rsidP="008D3EC3">
            <w:pPr>
              <w:snapToGrid w:val="0"/>
              <w:spacing w:after="0"/>
              <w:jc w:val="both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4</w:t>
            </w:r>
          </w:p>
        </w:tc>
      </w:tr>
      <w:tr w:rsidR="00DA5D2C" w:rsidRPr="00DA5D2C" w:rsidTr="006A2851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both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Художественн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о-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творческие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18-20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15-18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12-15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10-12</w:t>
            </w:r>
          </w:p>
        </w:tc>
      </w:tr>
      <w:tr w:rsidR="00DA5D2C" w:rsidRPr="00DA5D2C" w:rsidTr="006A2851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both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Творческ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о-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прикладные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12-15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9-12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8-10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6-8</w:t>
            </w:r>
          </w:p>
        </w:tc>
      </w:tr>
    </w:tbl>
    <w:p w:rsidR="00DA5D2C" w:rsidRPr="00DA5D2C" w:rsidRDefault="00DA5D2C" w:rsidP="008D3EC3">
      <w:pPr>
        <w:shd w:val="clear" w:color="auto" w:fill="FFFFFF"/>
        <w:tabs>
          <w:tab w:val="left" w:pos="1037"/>
        </w:tabs>
        <w:ind w:firstLine="72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A5D2C" w:rsidRPr="00DA5D2C" w:rsidRDefault="00A9049E" w:rsidP="00A9049E">
      <w:pPr>
        <w:shd w:val="clear" w:color="auto" w:fill="FFFFFF"/>
        <w:tabs>
          <w:tab w:val="left" w:pos="-426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         4.6</w:t>
      </w:r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 К культурно </w:t>
      </w:r>
      <w:proofErr w:type="gramStart"/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–д</w:t>
      </w:r>
      <w:proofErr w:type="gramEnd"/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осуговым  мероприятиям относятся:</w:t>
      </w:r>
    </w:p>
    <w:p w:rsidR="00DA5D2C" w:rsidRPr="00DA5D2C" w:rsidRDefault="00DA5D2C" w:rsidP="00A9049E">
      <w:pPr>
        <w:shd w:val="clear" w:color="auto" w:fill="FFFFFF"/>
        <w:tabs>
          <w:tab w:val="left" w:pos="-426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A5D2C">
        <w:rPr>
          <w:rFonts w:ascii="Times New Roman" w:eastAsiaTheme="minorEastAsia" w:hAnsi="Times New Roman" w:cs="Times New Roman"/>
          <w:color w:val="000000"/>
          <w:spacing w:val="-2"/>
          <w:sz w:val="28"/>
          <w:szCs w:val="28"/>
          <w:lang w:eastAsia="ru-RU"/>
        </w:rPr>
        <w:t xml:space="preserve">театрализованные праздники и представления, спектакли, </w:t>
      </w: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карнавалы, праздники города   (района),   гражданские семейные </w:t>
      </w:r>
      <w:r w:rsidRPr="00DA5D2C">
        <w:rPr>
          <w:rFonts w:ascii="Times New Roman" w:eastAsiaTheme="minorEastAsia" w:hAnsi="Times New Roman" w:cs="Times New Roman"/>
          <w:color w:val="000000"/>
          <w:spacing w:val="3"/>
          <w:sz w:val="28"/>
          <w:szCs w:val="28"/>
          <w:lang w:eastAsia="ru-RU"/>
        </w:rPr>
        <w:t xml:space="preserve">обряды и ритуалы, игры (игротеки), дискотеки,   кино-показы (при </w:t>
      </w: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условии включения кинообслуживания в структуру учреждения).</w:t>
      </w:r>
      <w:proofErr w:type="gramEnd"/>
    </w:p>
    <w:p w:rsidR="00DA5D2C" w:rsidRPr="00DA5D2C" w:rsidRDefault="00A9049E" w:rsidP="00A9049E">
      <w:pPr>
        <w:shd w:val="clear" w:color="auto" w:fill="FFFFFF"/>
        <w:tabs>
          <w:tab w:val="left" w:pos="-426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4.7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творческим работникам относятся специалисты, занятые культурно-просветительной деятельностью. Художественный руководитель, библиотекарь, режиссер, хормейстер, 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 xml:space="preserve">культорганизатор, киномеханик, другие </w:t>
      </w:r>
      <w:proofErr w:type="spellStart"/>
      <w:r w:rsidR="00DA5D2C"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культпросветработники</w:t>
      </w:r>
      <w:proofErr w:type="spellEnd"/>
      <w:r w:rsidR="00DA5D2C"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DA5D2C" w:rsidRPr="00DA5D2C" w:rsidRDefault="00DA5D2C" w:rsidP="00A9049E">
      <w:pPr>
        <w:shd w:val="clear" w:color="auto" w:fill="FFFFFF"/>
        <w:tabs>
          <w:tab w:val="left" w:pos="-426"/>
        </w:tabs>
        <w:spacing w:after="0" w:line="240" w:lineRule="auto"/>
        <w:ind w:right="10"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Вышеуказанные специалисты должны числиться в штате </w:t>
      </w:r>
      <w:r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учреждения и фактически работать на конец отчетного года или </w:t>
      </w:r>
      <w:r w:rsidRPr="00DA5D2C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lang w:eastAsia="ru-RU"/>
        </w:rPr>
        <w:t xml:space="preserve">работать на условиях трудового договора сроком не менее года, в </w:t>
      </w: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том числе по совместительству.</w:t>
      </w:r>
    </w:p>
    <w:p w:rsidR="00DA5D2C" w:rsidRPr="00DA5D2C" w:rsidRDefault="00A9049E" w:rsidP="00A9049E">
      <w:pPr>
        <w:shd w:val="clear" w:color="auto" w:fill="FFFFFF"/>
        <w:tabs>
          <w:tab w:val="left" w:pos="-426"/>
        </w:tabs>
        <w:spacing w:after="0" w:line="240" w:lineRule="auto"/>
        <w:ind w:right="10" w:firstLine="567"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4.8</w:t>
      </w:r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  К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 концертам относятся:</w:t>
      </w:r>
    </w:p>
    <w:p w:rsidR="00DA5D2C" w:rsidRPr="00DA5D2C" w:rsidRDefault="00DA5D2C" w:rsidP="00A9049E">
      <w:pPr>
        <w:shd w:val="clear" w:color="auto" w:fill="FFFFFF"/>
        <w:tabs>
          <w:tab w:val="left" w:pos="-426"/>
          <w:tab w:val="left" w:pos="110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а) для учреждений клубного типа - концерты, продолжительностью </w:t>
      </w: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не менее 55 минут, проводимые своими коллективами </w:t>
      </w:r>
      <w:r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(исполнителями) как на стационаре, так и на выездах (гастролях)</w:t>
      </w: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DA5D2C" w:rsidRPr="00DA5D2C" w:rsidRDefault="00DA5D2C" w:rsidP="00A9049E">
      <w:pPr>
        <w:shd w:val="clear" w:color="auto" w:fill="FFFFFF"/>
        <w:tabs>
          <w:tab w:val="left" w:pos="-426"/>
          <w:tab w:val="left" w:pos="110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б) для парков культуры и отдыха - концерты, подтвержденные официальными договорами и продолжительностью не менее 55 минут.</w:t>
      </w:r>
    </w:p>
    <w:p w:rsidR="00DA5D2C" w:rsidRPr="00DA5D2C" w:rsidRDefault="00DA5D2C" w:rsidP="00A9049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-2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-11"/>
          <w:sz w:val="28"/>
          <w:szCs w:val="28"/>
          <w:lang w:eastAsia="ru-RU"/>
        </w:rPr>
        <w:t>4.</w:t>
      </w:r>
      <w:r w:rsidR="00A9049E">
        <w:rPr>
          <w:rFonts w:ascii="Times New Roman" w:eastAsiaTheme="minorEastAsia" w:hAnsi="Times New Roman" w:cs="Times New Roman"/>
          <w:color w:val="000000"/>
          <w:spacing w:val="-11"/>
          <w:sz w:val="28"/>
          <w:szCs w:val="28"/>
          <w:lang w:eastAsia="ru-RU"/>
        </w:rPr>
        <w:t>9</w:t>
      </w:r>
      <w:r w:rsidRPr="00DA5D2C">
        <w:rPr>
          <w:rFonts w:ascii="Times New Roman" w:eastAsiaTheme="minorEastAsia" w:hAnsi="Times New Roman" w:cs="Times New Roman"/>
          <w:color w:val="000000"/>
          <w:spacing w:val="-11"/>
          <w:sz w:val="28"/>
          <w:szCs w:val="28"/>
          <w:lang w:eastAsia="ru-RU"/>
        </w:rPr>
        <w:t>.</w:t>
      </w: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DA5D2C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lang w:eastAsia="ru-RU"/>
        </w:rPr>
        <w:t xml:space="preserve">К «народным», «образцовым» коллективам относятся </w:t>
      </w: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постоянно действующие коллективы художественной </w:t>
      </w:r>
      <w:r w:rsidRPr="00DA5D2C">
        <w:rPr>
          <w:rFonts w:ascii="Times New Roman" w:eastAsiaTheme="minorEastAsia" w:hAnsi="Times New Roman" w:cs="Times New Roman"/>
          <w:color w:val="000000"/>
          <w:spacing w:val="4"/>
          <w:sz w:val="28"/>
          <w:szCs w:val="28"/>
          <w:lang w:eastAsia="ru-RU"/>
        </w:rPr>
        <w:t xml:space="preserve">самодеятельности в учреждениях клубного типа или других учреждениях, звания которым подтверждено или вновь </w:t>
      </w:r>
      <w:r w:rsidRPr="00DA5D2C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lang w:eastAsia="ru-RU"/>
        </w:rPr>
        <w:t xml:space="preserve">присвоено приказом департамента культуры Новосибирской </w:t>
      </w:r>
      <w:r w:rsidRPr="00DA5D2C">
        <w:rPr>
          <w:rFonts w:ascii="Times New Roman" w:eastAsiaTheme="minorEastAsia" w:hAnsi="Times New Roman" w:cs="Times New Roman"/>
          <w:color w:val="000000"/>
          <w:spacing w:val="-2"/>
          <w:sz w:val="28"/>
          <w:szCs w:val="28"/>
          <w:lang w:eastAsia="ru-RU"/>
        </w:rPr>
        <w:t xml:space="preserve">области.      </w:t>
      </w:r>
    </w:p>
    <w:p w:rsidR="00DA5D2C" w:rsidRPr="00DA5D2C" w:rsidRDefault="00DA5D2C" w:rsidP="00A9049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4.</w:t>
      </w:r>
      <w:r w:rsidR="00A9049E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>10</w:t>
      </w:r>
      <w:r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. К работникам кружков относятся руководитель кружка </w:t>
      </w:r>
      <w:r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(дирижер, балетмейстер, хормейстер) и аккомпаниатор. Руководитель кружка, работающий на ставку заработной платы должен иметь не менее 2 групп участников.</w:t>
      </w:r>
    </w:p>
    <w:p w:rsidR="00DA5D2C" w:rsidRPr="00DA5D2C" w:rsidRDefault="00DA5D2C" w:rsidP="00A9049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</w:t>
      </w:r>
      <w:r w:rsidR="00A9049E">
        <w:rPr>
          <w:rFonts w:ascii="Times New Roman" w:eastAsiaTheme="minorEastAsia" w:hAnsi="Times New Roman" w:cs="Times New Roman"/>
          <w:color w:val="000000"/>
          <w:spacing w:val="-2"/>
          <w:sz w:val="28"/>
          <w:szCs w:val="28"/>
          <w:lang w:eastAsia="ru-RU"/>
        </w:rPr>
        <w:t xml:space="preserve"> 4.11</w:t>
      </w:r>
      <w:r w:rsidRPr="00DA5D2C">
        <w:rPr>
          <w:rFonts w:ascii="Times New Roman" w:eastAsiaTheme="minorEastAsia" w:hAnsi="Times New Roman" w:cs="Times New Roman"/>
          <w:color w:val="000000"/>
          <w:spacing w:val="-2"/>
          <w:sz w:val="28"/>
          <w:szCs w:val="28"/>
          <w:lang w:eastAsia="ru-RU"/>
        </w:rPr>
        <w:t xml:space="preserve">.  Количество культурно - досуговых мероприятий на </w:t>
      </w:r>
      <w:r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одного творческого работника определяется как отношение количества мероприятий (за исключением концертов) к числу творческих работников.</w:t>
      </w:r>
    </w:p>
    <w:p w:rsidR="00DA5D2C" w:rsidRPr="00DA5D2C" w:rsidRDefault="00A9049E" w:rsidP="00A9049E">
      <w:pPr>
        <w:shd w:val="clear" w:color="auto" w:fill="FFFFFF"/>
        <w:tabs>
          <w:tab w:val="left" w:pos="0"/>
          <w:tab w:val="left" w:pos="109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pacing w:val="-12"/>
          <w:sz w:val="28"/>
          <w:szCs w:val="28"/>
          <w:lang w:eastAsia="ru-RU"/>
        </w:rPr>
        <w:t>4.12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12"/>
          <w:sz w:val="28"/>
          <w:szCs w:val="28"/>
          <w:lang w:eastAsia="ru-RU"/>
        </w:rPr>
        <w:t>. </w:t>
      </w:r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4"/>
          <w:sz w:val="28"/>
          <w:szCs w:val="28"/>
          <w:lang w:eastAsia="ru-RU"/>
        </w:rPr>
        <w:t xml:space="preserve">Численность участников в постоянно действующих </w:t>
      </w:r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кружках художественной самодеятельности на одного 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 xml:space="preserve">работника кружка определяется путем деления численности </w:t>
      </w:r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участников в кружках на число работников  кружков.</w:t>
      </w:r>
    </w:p>
    <w:p w:rsidR="00DA5D2C" w:rsidRPr="00DA5D2C" w:rsidRDefault="00DA5D2C" w:rsidP="00A9049E">
      <w:pPr>
        <w:shd w:val="clear" w:color="auto" w:fill="FFFFFF"/>
        <w:tabs>
          <w:tab w:val="left" w:pos="0"/>
        </w:tabs>
        <w:spacing w:line="240" w:lineRule="auto"/>
        <w:ind w:right="36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-2"/>
          <w:sz w:val="28"/>
          <w:szCs w:val="28"/>
          <w:lang w:eastAsia="ru-RU"/>
        </w:rPr>
        <w:t xml:space="preserve"> Группы по оплате труда, руководителей учреждений </w:t>
      </w: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культуры клубного типа:</w:t>
      </w:r>
    </w:p>
    <w:tbl>
      <w:tblPr>
        <w:tblW w:w="108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92"/>
        <w:gridCol w:w="1512"/>
        <w:gridCol w:w="1260"/>
        <w:gridCol w:w="1080"/>
        <w:gridCol w:w="1080"/>
        <w:gridCol w:w="1199"/>
      </w:tblGrid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92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Тип (вид) образовательного учреждения</w:t>
            </w:r>
          </w:p>
        </w:tc>
        <w:tc>
          <w:tcPr>
            <w:tcW w:w="6131" w:type="dxa"/>
            <w:gridSpan w:val="5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Группа, к которой учреждение относится по оплате труда руководителей от суммы баллов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2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9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 группы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92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Учреждения клубного типа: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муниципальные дома культуры, клубы, центры культуры и досуга, культурн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досуговые объединения, досуговые объекты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передвижные клубные учреждения, районные методические центры, прочие учреждения культуры</w:t>
            </w:r>
          </w:p>
        </w:tc>
        <w:tc>
          <w:tcPr>
            <w:tcW w:w="1512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401 и более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501 и более</w:t>
            </w:r>
          </w:p>
        </w:tc>
        <w:tc>
          <w:tcPr>
            <w:tcW w:w="1260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300-400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400-500</w:t>
            </w:r>
          </w:p>
        </w:tc>
        <w:tc>
          <w:tcPr>
            <w:tcW w:w="1080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200-300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300-400</w:t>
            </w:r>
          </w:p>
        </w:tc>
        <w:tc>
          <w:tcPr>
            <w:tcW w:w="1080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100-200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200-300</w:t>
            </w:r>
          </w:p>
        </w:tc>
        <w:tc>
          <w:tcPr>
            <w:tcW w:w="119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 100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 200</w:t>
            </w:r>
          </w:p>
        </w:tc>
      </w:tr>
    </w:tbl>
    <w:p w:rsidR="00DA5D2C" w:rsidRPr="00DA5D2C" w:rsidRDefault="00A9049E" w:rsidP="00A9049E">
      <w:pPr>
        <w:tabs>
          <w:tab w:val="left" w:pos="8222"/>
        </w:tabs>
        <w:spacing w:after="0" w:line="240" w:lineRule="auto"/>
        <w:ind w:right="-58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4.13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.Выплаты стимулирующего характера руководителю учреждения устанавливаются главой       по результатам деятельности учреждения за 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календарный период года (квартал, полугодие, год) на основании представленных учреждением отчетов о выполнении качественных показателей деятельности учреждения.</w:t>
      </w:r>
    </w:p>
    <w:p w:rsidR="00DA5D2C" w:rsidRPr="00DA5D2C" w:rsidRDefault="00A9049E" w:rsidP="00A9049E">
      <w:pPr>
        <w:shd w:val="clear" w:color="auto" w:fill="FFFFFF"/>
        <w:spacing w:after="0" w:line="240" w:lineRule="auto"/>
        <w:ind w:right="1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4.14</w:t>
      </w:r>
      <w:r w:rsidR="00DA5D2C"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>.    При не полном выполнении качественных показателей деятельности учреждения, стимулирующие выплаты руководителю учреждения могут быть уменьшены (отменены) в соответствии с распоряжением главы.</w:t>
      </w:r>
    </w:p>
    <w:p w:rsidR="00DA5D2C" w:rsidRPr="00DA5D2C" w:rsidRDefault="00A9049E" w:rsidP="00A90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4.15</w:t>
      </w:r>
      <w:r w:rsidR="00DA5D2C"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>.   За выполнение особо важного и сложного задания в сфере культуры  Тогучинского района руководителю учреждения распоряжением главы     могут устанавливаться выплаты стимулирующего характера в виде единовременных выплат в размере до двух должностных окладов (до 200%).</w:t>
      </w:r>
    </w:p>
    <w:p w:rsidR="00DA5D2C" w:rsidRPr="00DA5D2C" w:rsidRDefault="00A9049E" w:rsidP="00A9049E">
      <w:pPr>
        <w:shd w:val="clear" w:color="auto" w:fill="FFFFFF"/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4.16.</w:t>
      </w:r>
      <w:r w:rsidR="00DA5D2C"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Выплаты стимулирующего характера руководителю за качественные показатели деятельности   казённого  учреждения не начисляются в случаях: </w:t>
      </w:r>
    </w:p>
    <w:p w:rsidR="00DA5D2C" w:rsidRPr="00DA5D2C" w:rsidRDefault="00DA5D2C" w:rsidP="00A9049E">
      <w:pPr>
        <w:numPr>
          <w:ilvl w:val="0"/>
          <w:numId w:val="3"/>
        </w:numPr>
        <w:shd w:val="clear" w:color="auto" w:fill="FFFFFF"/>
        <w:tabs>
          <w:tab w:val="num" w:pos="180"/>
        </w:tabs>
        <w:spacing w:before="100" w:beforeAutospacing="1"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несвоевременной выплаты заработной платы, пособий и иных выплат работникам учреждения в денежной форме  - до 50%;</w:t>
      </w:r>
    </w:p>
    <w:p w:rsidR="00DA5D2C" w:rsidRPr="00DA5D2C" w:rsidRDefault="00DA5D2C" w:rsidP="00A9049E">
      <w:pPr>
        <w:numPr>
          <w:ilvl w:val="0"/>
          <w:numId w:val="3"/>
        </w:numPr>
        <w:shd w:val="clear" w:color="auto" w:fill="FFFFFF"/>
        <w:tabs>
          <w:tab w:val="num" w:pos="180"/>
        </w:tabs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нарушений требований охраны труда, условий труда на каждом рабочем месте, при наличии предписаний органов государственного надзора и </w:t>
      </w:r>
      <w:proofErr w:type="gramStart"/>
      <w:r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трудового законодательства и (или) представлений профсоюзных инспекторов труда, уполномоченных (доверенных) лиц по охране труда профессиональных союзов – до 100%;</w:t>
      </w:r>
    </w:p>
    <w:p w:rsidR="00DA5D2C" w:rsidRPr="00DA5D2C" w:rsidRDefault="00DA5D2C" w:rsidP="00A9049E">
      <w:pPr>
        <w:numPr>
          <w:ilvl w:val="0"/>
          <w:numId w:val="3"/>
        </w:numPr>
        <w:shd w:val="clear" w:color="auto" w:fill="FFFFFF"/>
        <w:tabs>
          <w:tab w:val="num" w:pos="180"/>
        </w:tabs>
        <w:spacing w:before="1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обеспечения ниже установленной региональным соглашением  минимальной заработной платы в Новосибирской области работникам, отработавшим за этот период норму рабочего времени и качественно выполнившим нормы труда (трудовые обязанности) – до 100%. .</w:t>
      </w:r>
      <w:proofErr w:type="gramEnd"/>
    </w:p>
    <w:p w:rsidR="00DA5D2C" w:rsidRPr="00A9049E" w:rsidRDefault="00DA5D2C" w:rsidP="00A9049E">
      <w:pPr>
        <w:numPr>
          <w:ilvl w:val="0"/>
          <w:numId w:val="3"/>
        </w:numPr>
        <w:shd w:val="clear" w:color="auto" w:fill="FFFFFF"/>
        <w:tabs>
          <w:tab w:val="num" w:pos="180"/>
        </w:tabs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не достижения установленных учреждению ежегодных значений показателей соотношения средней заработной платы отдельных категорий работников учреждения, предусмотренных Указами Президента Российской Федерации от 28.12.2012 № 1688, от 07.05.2012 № 597 и от 01.06.2012 № 761, со средней заработной платой в Новосибирской области.</w:t>
      </w:r>
      <w:r w:rsidRPr="00DA5D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A9049E" w:rsidRPr="00DA5D2C" w:rsidRDefault="00A9049E" w:rsidP="00A9049E">
      <w:pPr>
        <w:numPr>
          <w:ilvl w:val="0"/>
          <w:numId w:val="3"/>
        </w:numPr>
        <w:shd w:val="clear" w:color="auto" w:fill="FFFFFF"/>
        <w:tabs>
          <w:tab w:val="num" w:pos="180"/>
        </w:tabs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D2C" w:rsidRPr="00A9049E" w:rsidRDefault="00DA5D2C" w:rsidP="00A9049E">
      <w:pPr>
        <w:pStyle w:val="a3"/>
        <w:numPr>
          <w:ilvl w:val="0"/>
          <w:numId w:val="5"/>
        </w:numPr>
        <w:shd w:val="clear" w:color="auto" w:fill="FFFFFF"/>
        <w:spacing w:before="14"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9049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ЗАКЛЮЧИТЕЛЬНЫЕ ПОЛОЖЕНИЯ</w:t>
      </w:r>
    </w:p>
    <w:p w:rsidR="00A9049E" w:rsidRPr="00A9049E" w:rsidRDefault="00A9049E" w:rsidP="00A9049E">
      <w:pPr>
        <w:pStyle w:val="a3"/>
        <w:shd w:val="clear" w:color="auto" w:fill="FFFFFF"/>
        <w:spacing w:before="14" w:after="0"/>
        <w:ind w:left="90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A5D2C" w:rsidRPr="00DA5D2C" w:rsidRDefault="00DA5D2C" w:rsidP="00A9049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5.1.На должностной оклад и стимулирующие выплаты начисляется районный коэффициент.</w:t>
      </w:r>
    </w:p>
    <w:p w:rsidR="00DA5D2C" w:rsidRPr="00DA5D2C" w:rsidRDefault="00DA5D2C" w:rsidP="00A9049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5.2.В  соответствии  со  статьей  57 Трудового  Кодекса  Российской  Федерации  условия  оплаты  труда,  в том  числе  размер  оклада  работника,  доплаты,  надбавки  и  иные  выплаты  должны  быть </w:t>
      </w:r>
      <w:r w:rsidR="00A904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указаны  в  трудовом  договоре</w:t>
      </w: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                                     </w:t>
      </w:r>
    </w:p>
    <w:p w:rsidR="00DA5D2C" w:rsidRPr="00DA5D2C" w:rsidRDefault="00DA5D2C" w:rsidP="00A9049E">
      <w:pPr>
        <w:widowControl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A5D2C" w:rsidRPr="00DA5D2C" w:rsidRDefault="00DA5D2C" w:rsidP="008D3EC3">
      <w:pPr>
        <w:spacing w:after="0"/>
        <w:rPr>
          <w:rFonts w:eastAsiaTheme="minorEastAsia"/>
          <w:lang w:eastAsia="ru-RU"/>
        </w:rPr>
      </w:pPr>
    </w:p>
    <w:p w:rsidR="00DA5D2C" w:rsidRPr="00DA5D2C" w:rsidRDefault="00DA5D2C" w:rsidP="008D3EC3">
      <w:pPr>
        <w:spacing w:after="0"/>
        <w:rPr>
          <w:rFonts w:eastAsiaTheme="minorEastAsia"/>
          <w:lang w:eastAsia="ru-RU"/>
        </w:rPr>
      </w:pPr>
    </w:p>
    <w:p w:rsidR="00C920BA" w:rsidRDefault="00DA5D2C" w:rsidP="00DA5D2C">
      <w:r w:rsidRPr="00814D8E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                                                               </w:t>
      </w:r>
    </w:p>
    <w:sectPr w:rsidR="00C920BA" w:rsidSect="00A904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088"/>
        </w:tabs>
        <w:ind w:left="1088" w:hanging="435"/>
      </w:pPr>
      <w:rPr>
        <w:rFonts w:ascii="Times New Roman" w:hAnsi="Times New Roman"/>
      </w:rPr>
    </w:lvl>
  </w:abstractNum>
  <w:abstractNum w:abstractNumId="1">
    <w:nsid w:val="14C6322C"/>
    <w:multiLevelType w:val="hybridMultilevel"/>
    <w:tmpl w:val="B48AC500"/>
    <w:lvl w:ilvl="0" w:tplc="C7AE10B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4D96E24"/>
    <w:multiLevelType w:val="hybridMultilevel"/>
    <w:tmpl w:val="977AB0D2"/>
    <w:lvl w:ilvl="0" w:tplc="160C3C2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A7B7465"/>
    <w:multiLevelType w:val="hybridMultilevel"/>
    <w:tmpl w:val="AD7A9164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">
    <w:nsid w:val="54E6510B"/>
    <w:multiLevelType w:val="hybridMultilevel"/>
    <w:tmpl w:val="385EEE1A"/>
    <w:lvl w:ilvl="0" w:tplc="04190011">
      <w:start w:val="1"/>
      <w:numFmt w:val="decimal"/>
      <w:lvlText w:val="%1)"/>
      <w:lvlJc w:val="left"/>
      <w:pPr>
        <w:ind w:left="67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659"/>
    <w:rsid w:val="001112B2"/>
    <w:rsid w:val="00136A58"/>
    <w:rsid w:val="005411B3"/>
    <w:rsid w:val="00686691"/>
    <w:rsid w:val="007D1659"/>
    <w:rsid w:val="008D3EC3"/>
    <w:rsid w:val="00A9049E"/>
    <w:rsid w:val="00C920BA"/>
    <w:rsid w:val="00CC5D1C"/>
    <w:rsid w:val="00DA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D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1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D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1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2129</Words>
  <Characters>12139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WinXPProSP3</cp:lastModifiedBy>
  <cp:revision>4</cp:revision>
  <cp:lastPrinted>2017-02-04T09:16:00Z</cp:lastPrinted>
  <dcterms:created xsi:type="dcterms:W3CDTF">2017-01-18T08:26:00Z</dcterms:created>
  <dcterms:modified xsi:type="dcterms:W3CDTF">2017-02-04T09:16:00Z</dcterms:modified>
</cp:coreProperties>
</file>